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rPr>
          <w:rFonts w:hint="eastAsia" w:ascii="黑体" w:eastAsia="黑体"/>
          <w:b/>
          <w:sz w:val="28"/>
          <w:szCs w:val="28"/>
        </w:rPr>
      </w:pPr>
      <w:bookmarkStart w:id="0" w:name="_GoBack"/>
      <w:bookmarkEnd w:id="0"/>
      <w:r>
        <w:rPr>
          <w:rFonts w:hint="eastAsia" w:ascii="黑体" w:eastAsia="黑体"/>
          <w:b/>
          <w:sz w:val="28"/>
          <w:szCs w:val="28"/>
        </w:rPr>
        <w:t>施工企业安全生产评价标准</w:t>
      </w:r>
    </w:p>
    <w:p>
      <w:pPr>
        <w:spacing w:line="240" w:lineRule="atLeast"/>
        <w:rPr>
          <w:rFonts w:hint="eastAsia" w:ascii="黑体" w:eastAsia="黑体"/>
          <w:b/>
          <w:sz w:val="28"/>
          <w:szCs w:val="28"/>
        </w:rPr>
      </w:pPr>
      <w:r>
        <w:rPr>
          <w:rFonts w:hint="eastAsia" w:ascii="黑体" w:eastAsia="黑体"/>
          <w:b/>
          <w:sz w:val="28"/>
          <w:szCs w:val="28"/>
        </w:rPr>
        <w:t>JGJ／T 77—2010</w:t>
      </w:r>
    </w:p>
    <w:p>
      <w:pPr>
        <w:spacing w:line="240" w:lineRule="atLeast"/>
        <w:rPr>
          <w:rFonts w:hint="eastAsia" w:ascii="黑体" w:eastAsia="黑体"/>
          <w:b/>
          <w:sz w:val="28"/>
          <w:szCs w:val="28"/>
        </w:rPr>
      </w:pPr>
      <w:r>
        <w:rPr>
          <w:rFonts w:hint="eastAsia" w:ascii="黑体" w:eastAsia="黑体"/>
          <w:b/>
          <w:sz w:val="28"/>
          <w:szCs w:val="28"/>
        </w:rPr>
        <w:t>目录</w:t>
      </w:r>
    </w:p>
    <w:p>
      <w:pPr>
        <w:numPr>
          <w:ilvl w:val="0"/>
          <w:numId w:val="1"/>
        </w:numPr>
        <w:spacing w:line="240" w:lineRule="atLeast"/>
        <w:rPr>
          <w:rFonts w:hint="eastAsia" w:ascii="黑体" w:eastAsia="黑体"/>
          <w:b/>
          <w:sz w:val="28"/>
          <w:szCs w:val="28"/>
        </w:rPr>
      </w:pPr>
      <w:r>
        <w:rPr>
          <w:rFonts w:hint="eastAsia" w:ascii="黑体" w:eastAsia="黑体"/>
          <w:b/>
          <w:sz w:val="28"/>
          <w:szCs w:val="28"/>
        </w:rPr>
        <w:t>总则</w:t>
      </w:r>
    </w:p>
    <w:p>
      <w:pPr>
        <w:numPr>
          <w:ilvl w:val="0"/>
          <w:numId w:val="1"/>
        </w:numPr>
        <w:spacing w:line="240" w:lineRule="atLeast"/>
        <w:rPr>
          <w:rFonts w:hint="eastAsia" w:ascii="黑体" w:eastAsia="黑体"/>
          <w:b/>
          <w:sz w:val="28"/>
          <w:szCs w:val="28"/>
        </w:rPr>
      </w:pPr>
      <w:r>
        <w:rPr>
          <w:rFonts w:hint="eastAsia" w:ascii="黑体" w:eastAsia="黑体"/>
          <w:b/>
          <w:sz w:val="28"/>
          <w:szCs w:val="28"/>
        </w:rPr>
        <w:t>术语</w:t>
      </w:r>
    </w:p>
    <w:p>
      <w:pPr>
        <w:numPr>
          <w:ilvl w:val="0"/>
          <w:numId w:val="1"/>
        </w:numPr>
        <w:spacing w:line="240" w:lineRule="atLeast"/>
        <w:rPr>
          <w:rFonts w:hint="eastAsia" w:ascii="黑体" w:eastAsia="黑体"/>
          <w:b/>
          <w:sz w:val="28"/>
          <w:szCs w:val="28"/>
        </w:rPr>
      </w:pPr>
      <w:r>
        <w:rPr>
          <w:rFonts w:hint="eastAsia" w:ascii="黑体" w:eastAsia="黑体"/>
          <w:b/>
          <w:sz w:val="28"/>
          <w:szCs w:val="28"/>
        </w:rPr>
        <w:t>评价内容</w:t>
      </w:r>
    </w:p>
    <w:p>
      <w:pPr>
        <w:spacing w:line="240" w:lineRule="atLeast"/>
        <w:rPr>
          <w:rFonts w:hint="eastAsia" w:ascii="黑体" w:eastAsia="黑体"/>
          <w:b/>
          <w:sz w:val="28"/>
          <w:szCs w:val="28"/>
        </w:rPr>
      </w:pPr>
      <w:r>
        <w:rPr>
          <w:rFonts w:hint="eastAsia" w:ascii="黑体" w:eastAsia="黑体"/>
          <w:b/>
          <w:sz w:val="28"/>
          <w:szCs w:val="28"/>
        </w:rPr>
        <w:t>3.1安全生产管理评价</w:t>
      </w:r>
    </w:p>
    <w:p>
      <w:pPr>
        <w:spacing w:line="240" w:lineRule="atLeast"/>
        <w:rPr>
          <w:rFonts w:hint="eastAsia" w:ascii="黑体" w:eastAsia="黑体"/>
          <w:b/>
          <w:sz w:val="28"/>
          <w:szCs w:val="28"/>
        </w:rPr>
      </w:pPr>
      <w:r>
        <w:rPr>
          <w:rFonts w:hint="eastAsia" w:ascii="黑体" w:eastAsia="黑体"/>
          <w:b/>
          <w:sz w:val="28"/>
          <w:szCs w:val="28"/>
        </w:rPr>
        <w:t>3.2安全技术管理评价</w:t>
      </w:r>
    </w:p>
    <w:p>
      <w:pPr>
        <w:spacing w:line="240" w:lineRule="atLeast"/>
        <w:rPr>
          <w:rFonts w:hint="eastAsia" w:ascii="黑体" w:eastAsia="黑体"/>
          <w:b/>
          <w:sz w:val="28"/>
          <w:szCs w:val="28"/>
        </w:rPr>
      </w:pPr>
      <w:r>
        <w:rPr>
          <w:rFonts w:hint="eastAsia" w:ascii="黑体" w:eastAsia="黑体"/>
          <w:b/>
          <w:sz w:val="28"/>
          <w:szCs w:val="28"/>
        </w:rPr>
        <w:t>3.3设备和设施管理评价</w:t>
      </w:r>
    </w:p>
    <w:p>
      <w:pPr>
        <w:spacing w:line="240" w:lineRule="atLeast"/>
        <w:rPr>
          <w:rFonts w:hint="eastAsia" w:ascii="黑体" w:eastAsia="黑体"/>
          <w:b/>
          <w:sz w:val="28"/>
          <w:szCs w:val="28"/>
        </w:rPr>
      </w:pPr>
      <w:r>
        <w:rPr>
          <w:rFonts w:hint="eastAsia" w:ascii="黑体" w:eastAsia="黑体"/>
          <w:b/>
          <w:sz w:val="28"/>
          <w:szCs w:val="28"/>
        </w:rPr>
        <w:t>3.4企业市场行为评价</w:t>
      </w:r>
    </w:p>
    <w:p>
      <w:pPr>
        <w:spacing w:line="240" w:lineRule="atLeast"/>
        <w:rPr>
          <w:rFonts w:hint="eastAsia" w:ascii="黑体" w:eastAsia="黑体"/>
          <w:b/>
          <w:sz w:val="28"/>
          <w:szCs w:val="28"/>
        </w:rPr>
      </w:pPr>
      <w:r>
        <w:rPr>
          <w:rFonts w:hint="eastAsia" w:ascii="黑体" w:eastAsia="黑体"/>
          <w:b/>
          <w:sz w:val="28"/>
          <w:szCs w:val="28"/>
        </w:rPr>
        <w:t>3.5施工现场安全管理评价</w:t>
      </w:r>
    </w:p>
    <w:p>
      <w:pPr>
        <w:numPr>
          <w:ilvl w:val="0"/>
          <w:numId w:val="1"/>
        </w:numPr>
        <w:spacing w:line="240" w:lineRule="atLeast"/>
        <w:rPr>
          <w:rFonts w:hint="eastAsia" w:ascii="黑体" w:eastAsia="黑体"/>
          <w:b/>
          <w:sz w:val="28"/>
          <w:szCs w:val="28"/>
        </w:rPr>
      </w:pPr>
      <w:r>
        <w:rPr>
          <w:rFonts w:hint="eastAsia" w:ascii="黑体" w:eastAsia="黑体"/>
          <w:b/>
          <w:sz w:val="28"/>
          <w:szCs w:val="28"/>
        </w:rPr>
        <w:t>评价方法</w:t>
      </w:r>
    </w:p>
    <w:p>
      <w:pPr>
        <w:numPr>
          <w:ilvl w:val="0"/>
          <w:numId w:val="1"/>
        </w:numPr>
        <w:spacing w:line="240" w:lineRule="atLeast"/>
        <w:rPr>
          <w:rFonts w:hint="eastAsia" w:ascii="黑体" w:eastAsia="黑体"/>
          <w:b/>
          <w:sz w:val="28"/>
          <w:szCs w:val="28"/>
        </w:rPr>
      </w:pPr>
      <w:r>
        <w:rPr>
          <w:rFonts w:hint="eastAsia" w:ascii="黑体" w:eastAsia="黑体"/>
          <w:b/>
          <w:sz w:val="28"/>
          <w:szCs w:val="28"/>
        </w:rPr>
        <w:t>评价等级</w:t>
      </w:r>
    </w:p>
    <w:p>
      <w:pPr>
        <w:spacing w:line="240" w:lineRule="atLeast"/>
        <w:rPr>
          <w:rFonts w:hint="eastAsia" w:ascii="黑体" w:eastAsia="黑体"/>
          <w:b/>
          <w:sz w:val="28"/>
          <w:szCs w:val="28"/>
        </w:rPr>
      </w:pPr>
      <w:r>
        <w:rPr>
          <w:rFonts w:hint="eastAsia" w:ascii="黑体" w:eastAsia="黑体"/>
          <w:b/>
          <w:sz w:val="28"/>
          <w:szCs w:val="28"/>
        </w:rPr>
        <w:t>附录A施工企业安全生产评价表</w:t>
      </w:r>
    </w:p>
    <w:p>
      <w:pPr>
        <w:spacing w:line="240" w:lineRule="atLeast"/>
        <w:rPr>
          <w:rFonts w:hint="eastAsia" w:ascii="黑体" w:eastAsia="黑体"/>
          <w:b/>
          <w:sz w:val="28"/>
          <w:szCs w:val="28"/>
        </w:rPr>
      </w:pPr>
      <w:r>
        <w:rPr>
          <w:rFonts w:hint="eastAsia" w:ascii="黑体" w:eastAsia="黑体"/>
          <w:b/>
          <w:sz w:val="28"/>
          <w:szCs w:val="28"/>
        </w:rPr>
        <w:t>附录B施工企业安全生产评价汇总表</w:t>
      </w:r>
    </w:p>
    <w:p>
      <w:pPr>
        <w:spacing w:line="240" w:lineRule="atLeast"/>
        <w:rPr>
          <w:rFonts w:hint="eastAsia" w:ascii="黑体" w:eastAsia="黑体"/>
          <w:b/>
          <w:sz w:val="28"/>
          <w:szCs w:val="28"/>
        </w:rPr>
      </w:pPr>
      <w:r>
        <w:rPr>
          <w:rFonts w:hint="eastAsia" w:ascii="黑体" w:eastAsia="黑体"/>
          <w:b/>
          <w:sz w:val="28"/>
          <w:szCs w:val="28"/>
        </w:rPr>
        <w:t>本标准用词说明</w:t>
      </w:r>
    </w:p>
    <w:p>
      <w:pPr>
        <w:spacing w:line="240" w:lineRule="atLeast"/>
        <w:rPr>
          <w:rFonts w:hint="eastAsia" w:ascii="黑体" w:eastAsia="黑体"/>
          <w:b/>
          <w:sz w:val="28"/>
          <w:szCs w:val="28"/>
        </w:rPr>
      </w:pPr>
      <w:r>
        <w:rPr>
          <w:rFonts w:hint="eastAsia" w:ascii="黑体" w:eastAsia="黑体"/>
          <w:b/>
          <w:sz w:val="28"/>
          <w:szCs w:val="28"/>
        </w:rPr>
        <w:t>引用标准名录</w:t>
      </w:r>
    </w:p>
    <w:p>
      <w:pPr>
        <w:spacing w:line="240" w:lineRule="atLeast"/>
        <w:rPr>
          <w:rFonts w:hint="eastAsia" w:ascii="黑体" w:eastAsia="黑体"/>
          <w:b/>
          <w:sz w:val="28"/>
          <w:szCs w:val="28"/>
        </w:rPr>
      </w:pPr>
      <w:r>
        <w:rPr>
          <w:rFonts w:hint="eastAsia" w:ascii="黑体" w:eastAsia="黑体"/>
          <w:b/>
          <w:sz w:val="28"/>
          <w:szCs w:val="28"/>
        </w:rPr>
        <w:t>附：条文说明</w:t>
      </w:r>
    </w:p>
    <w:p>
      <w:pPr>
        <w:spacing w:line="240" w:lineRule="atLeast"/>
        <w:rPr>
          <w:rFonts w:hint="eastAsia" w:ascii="黑体" w:eastAsia="黑体"/>
          <w:b/>
          <w:sz w:val="28"/>
          <w:szCs w:val="28"/>
        </w:rPr>
      </w:pPr>
      <w:r>
        <w:rPr>
          <w:rFonts w:hint="eastAsia" w:ascii="黑体" w:eastAsia="黑体"/>
          <w:b/>
          <w:sz w:val="28"/>
          <w:szCs w:val="28"/>
        </w:rPr>
        <w:t>1 总</w:t>
      </w:r>
      <w:r>
        <w:rPr>
          <w:rFonts w:hint="eastAsia" w:eastAsia="黑体"/>
          <w:b/>
          <w:sz w:val="28"/>
          <w:szCs w:val="28"/>
        </w:rPr>
        <w:t>   </w:t>
      </w:r>
      <w:r>
        <w:rPr>
          <w:rFonts w:hint="eastAsia" w:ascii="黑体" w:eastAsia="黑体"/>
          <w:b/>
          <w:sz w:val="28"/>
          <w:szCs w:val="28"/>
        </w:rPr>
        <w:t xml:space="preserve"> 则</w:t>
      </w:r>
    </w:p>
    <w:p>
      <w:pPr>
        <w:spacing w:line="240" w:lineRule="atLeast"/>
        <w:rPr>
          <w:rFonts w:hint="eastAsia" w:ascii="黑体" w:eastAsia="黑体"/>
          <w:b/>
          <w:sz w:val="28"/>
          <w:szCs w:val="28"/>
        </w:rPr>
      </w:pPr>
      <w:r>
        <w:rPr>
          <w:rFonts w:hint="eastAsia" w:ascii="黑体" w:eastAsia="黑体"/>
          <w:b/>
          <w:sz w:val="28"/>
          <w:szCs w:val="28"/>
        </w:rPr>
        <w:t>1.0.1为促进施工企业安全生产，确保其具备必要的安全生产条件和能力，制定本标准。</w:t>
      </w:r>
    </w:p>
    <w:p>
      <w:pPr>
        <w:spacing w:line="240" w:lineRule="atLeast"/>
        <w:rPr>
          <w:rFonts w:hint="eastAsia" w:ascii="黑体" w:eastAsia="黑体"/>
          <w:b/>
          <w:sz w:val="28"/>
          <w:szCs w:val="28"/>
        </w:rPr>
      </w:pPr>
      <w:r>
        <w:rPr>
          <w:rFonts w:hint="eastAsia" w:ascii="黑体" w:eastAsia="黑体"/>
          <w:b/>
          <w:sz w:val="28"/>
          <w:szCs w:val="28"/>
        </w:rPr>
        <w:t>1.0.2本标准适用于对施工企业进行安全生产条件和能力的评价。</w:t>
      </w:r>
    </w:p>
    <w:p>
      <w:pPr>
        <w:spacing w:line="240" w:lineRule="atLeast"/>
        <w:rPr>
          <w:rFonts w:hint="eastAsia" w:ascii="黑体" w:eastAsia="黑体"/>
          <w:b/>
          <w:sz w:val="28"/>
          <w:szCs w:val="28"/>
        </w:rPr>
      </w:pPr>
      <w:r>
        <w:rPr>
          <w:rFonts w:hint="eastAsia" w:ascii="黑体" w:eastAsia="黑体"/>
          <w:b/>
          <w:sz w:val="28"/>
          <w:szCs w:val="28"/>
        </w:rPr>
        <w:t>1.0.3施工企业安全生产评价，除应执行本标准的规定外，尚应符合国家现行有关标准的规定。</w:t>
      </w:r>
    </w:p>
    <w:p>
      <w:pPr>
        <w:spacing w:line="240" w:lineRule="atLeast"/>
        <w:rPr>
          <w:rFonts w:hint="eastAsia" w:ascii="黑体" w:eastAsia="黑体"/>
          <w:b/>
          <w:sz w:val="28"/>
          <w:szCs w:val="28"/>
        </w:rPr>
      </w:pPr>
      <w:r>
        <w:rPr>
          <w:rFonts w:hint="eastAsia" w:ascii="黑体" w:eastAsia="黑体"/>
          <w:b/>
          <w:sz w:val="28"/>
          <w:szCs w:val="28"/>
        </w:rPr>
        <w:t>2 术</w:t>
      </w:r>
      <w:r>
        <w:rPr>
          <w:rFonts w:hint="eastAsia" w:eastAsia="黑体"/>
          <w:b/>
          <w:sz w:val="28"/>
          <w:szCs w:val="28"/>
        </w:rPr>
        <w:t>   </w:t>
      </w:r>
      <w:r>
        <w:rPr>
          <w:rFonts w:hint="eastAsia" w:ascii="黑体" w:eastAsia="黑体"/>
          <w:b/>
          <w:sz w:val="28"/>
          <w:szCs w:val="28"/>
        </w:rPr>
        <w:t xml:space="preserve"> 语</w:t>
      </w:r>
    </w:p>
    <w:p>
      <w:pPr>
        <w:spacing w:line="240" w:lineRule="atLeast"/>
        <w:rPr>
          <w:rFonts w:hint="eastAsia" w:ascii="黑体" w:eastAsia="黑体"/>
          <w:b/>
          <w:sz w:val="28"/>
          <w:szCs w:val="28"/>
        </w:rPr>
      </w:pPr>
      <w:r>
        <w:rPr>
          <w:rFonts w:hint="eastAsia" w:ascii="黑体" w:eastAsia="黑体"/>
          <w:b/>
          <w:sz w:val="28"/>
          <w:szCs w:val="28"/>
        </w:rPr>
        <w:t>2.0.1施工企业construction company</w:t>
      </w:r>
    </w:p>
    <w:p>
      <w:pPr>
        <w:spacing w:line="240" w:lineRule="atLeast"/>
        <w:rPr>
          <w:rFonts w:hint="eastAsia" w:ascii="黑体" w:eastAsia="黑体"/>
          <w:b/>
          <w:sz w:val="28"/>
          <w:szCs w:val="28"/>
        </w:rPr>
      </w:pPr>
      <w:r>
        <w:rPr>
          <w:rFonts w:hint="eastAsia" w:ascii="黑体" w:eastAsia="黑体"/>
          <w:b/>
          <w:sz w:val="28"/>
          <w:szCs w:val="28"/>
        </w:rPr>
        <w:t>从事土木工程、建筑工程、线路管道和设备安装工程、装修工程的企业。</w:t>
      </w:r>
    </w:p>
    <w:p>
      <w:pPr>
        <w:spacing w:line="240" w:lineRule="atLeast"/>
        <w:rPr>
          <w:rFonts w:hint="eastAsia" w:ascii="黑体" w:eastAsia="黑体"/>
          <w:b/>
          <w:sz w:val="28"/>
          <w:szCs w:val="28"/>
        </w:rPr>
      </w:pPr>
      <w:r>
        <w:rPr>
          <w:rFonts w:hint="eastAsia" w:ascii="黑体" w:eastAsia="黑体"/>
          <w:b/>
          <w:sz w:val="28"/>
          <w:szCs w:val="28"/>
        </w:rPr>
        <w:t>2.0.2安全生产work safety</w:t>
      </w:r>
    </w:p>
    <w:p>
      <w:pPr>
        <w:spacing w:line="240" w:lineRule="atLeast"/>
        <w:rPr>
          <w:rFonts w:hint="eastAsia" w:ascii="黑体" w:eastAsia="黑体"/>
          <w:b/>
          <w:sz w:val="28"/>
          <w:szCs w:val="28"/>
        </w:rPr>
      </w:pPr>
      <w:r>
        <w:rPr>
          <w:rFonts w:hint="eastAsia" w:ascii="黑体" w:eastAsia="黑体"/>
          <w:b/>
          <w:sz w:val="28"/>
          <w:szCs w:val="28"/>
        </w:rPr>
        <w:t>为预防生产过程中发生事故而采取的各种措施和活动。</w:t>
      </w:r>
    </w:p>
    <w:p>
      <w:pPr>
        <w:spacing w:line="240" w:lineRule="atLeast"/>
        <w:rPr>
          <w:rFonts w:hint="eastAsia" w:ascii="黑体" w:eastAsia="黑体"/>
          <w:b/>
          <w:sz w:val="28"/>
          <w:szCs w:val="28"/>
        </w:rPr>
      </w:pPr>
      <w:r>
        <w:rPr>
          <w:rFonts w:hint="eastAsia" w:ascii="黑体" w:eastAsia="黑体"/>
          <w:b/>
          <w:sz w:val="28"/>
          <w:szCs w:val="28"/>
        </w:rPr>
        <w:t>2.0.3安全生产条件condition of work safety</w:t>
      </w:r>
    </w:p>
    <w:p>
      <w:pPr>
        <w:spacing w:line="240" w:lineRule="atLeast"/>
        <w:rPr>
          <w:rFonts w:hint="eastAsia" w:ascii="黑体" w:eastAsia="黑体"/>
          <w:b/>
          <w:sz w:val="28"/>
          <w:szCs w:val="28"/>
        </w:rPr>
      </w:pPr>
      <w:r>
        <w:rPr>
          <w:rFonts w:hint="eastAsia" w:ascii="黑体" w:eastAsia="黑体"/>
          <w:b/>
          <w:sz w:val="28"/>
          <w:szCs w:val="28"/>
        </w:rPr>
        <w:t>满足安全生产所需要的各种因素及其组合。</w:t>
      </w:r>
    </w:p>
    <w:p>
      <w:pPr>
        <w:spacing w:line="240" w:lineRule="atLeast"/>
        <w:rPr>
          <w:rFonts w:hint="eastAsia" w:ascii="黑体" w:eastAsia="黑体"/>
          <w:b/>
          <w:sz w:val="28"/>
          <w:szCs w:val="28"/>
        </w:rPr>
      </w:pPr>
      <w:r>
        <w:rPr>
          <w:rFonts w:hint="eastAsia" w:ascii="黑体" w:eastAsia="黑体"/>
          <w:b/>
          <w:sz w:val="28"/>
          <w:szCs w:val="28"/>
        </w:rPr>
        <w:t>2.0.4核验verify</w:t>
      </w:r>
    </w:p>
    <w:p>
      <w:pPr>
        <w:spacing w:line="240" w:lineRule="atLeast"/>
        <w:rPr>
          <w:rFonts w:hint="eastAsia" w:ascii="黑体" w:eastAsia="黑体"/>
          <w:b/>
          <w:sz w:val="28"/>
          <w:szCs w:val="28"/>
        </w:rPr>
      </w:pPr>
      <w:r>
        <w:rPr>
          <w:rFonts w:hint="eastAsia" w:ascii="黑体" w:eastAsia="黑体"/>
          <w:b/>
          <w:sz w:val="28"/>
          <w:szCs w:val="28"/>
        </w:rPr>
        <w:t>根据建设行政主管部门、安全监督机构或其他相关机构日常的监督、检查记录等资料，对施工现场安全生产管理常态进行复核、追溯。</w:t>
      </w:r>
    </w:p>
    <w:p>
      <w:pPr>
        <w:spacing w:line="240" w:lineRule="atLeast"/>
        <w:rPr>
          <w:rFonts w:hint="eastAsia" w:ascii="黑体" w:eastAsia="黑体"/>
          <w:b/>
          <w:sz w:val="28"/>
          <w:szCs w:val="28"/>
        </w:rPr>
      </w:pPr>
      <w:r>
        <w:rPr>
          <w:rFonts w:hint="eastAsia" w:ascii="黑体" w:eastAsia="黑体"/>
          <w:b/>
          <w:sz w:val="28"/>
          <w:szCs w:val="28"/>
        </w:rPr>
        <w:t>2.0.5危险源hazard</w:t>
      </w:r>
    </w:p>
    <w:p>
      <w:pPr>
        <w:spacing w:line="240" w:lineRule="atLeast"/>
        <w:rPr>
          <w:rFonts w:hint="eastAsia" w:ascii="黑体" w:eastAsia="黑体"/>
          <w:b/>
          <w:sz w:val="28"/>
          <w:szCs w:val="28"/>
        </w:rPr>
      </w:pPr>
      <w:r>
        <w:rPr>
          <w:rFonts w:hint="eastAsia" w:ascii="黑体" w:eastAsia="黑体"/>
          <w:b/>
          <w:sz w:val="28"/>
          <w:szCs w:val="28"/>
        </w:rPr>
        <w:t>可能导致死亡、伤害、职业病、财产损失、工作环境破坏或这些情况组合的根源或状态。</w:t>
      </w:r>
    </w:p>
    <w:p>
      <w:pPr>
        <w:spacing w:line="240" w:lineRule="atLeast"/>
        <w:rPr>
          <w:rFonts w:hint="eastAsia" w:ascii="黑体" w:eastAsia="黑体"/>
          <w:b/>
          <w:sz w:val="28"/>
          <w:szCs w:val="28"/>
        </w:rPr>
      </w:pPr>
      <w:r>
        <w:rPr>
          <w:rFonts w:hint="eastAsia" w:ascii="黑体" w:eastAsia="黑体"/>
          <w:b/>
          <w:sz w:val="28"/>
          <w:szCs w:val="28"/>
        </w:rPr>
        <w:t>3 评价内容</w:t>
      </w:r>
    </w:p>
    <w:p>
      <w:pPr>
        <w:spacing w:line="240" w:lineRule="atLeast"/>
        <w:rPr>
          <w:rFonts w:hint="eastAsia" w:ascii="黑体" w:eastAsia="黑体"/>
          <w:b/>
          <w:sz w:val="28"/>
          <w:szCs w:val="28"/>
        </w:rPr>
      </w:pPr>
      <w:r>
        <w:rPr>
          <w:rFonts w:hint="eastAsia" w:ascii="黑体" w:eastAsia="黑体"/>
          <w:b/>
          <w:sz w:val="28"/>
          <w:szCs w:val="28"/>
        </w:rPr>
        <w:t>3.1 安全生产管理评价</w:t>
      </w:r>
    </w:p>
    <w:p>
      <w:pPr>
        <w:spacing w:line="240" w:lineRule="atLeast"/>
        <w:rPr>
          <w:rFonts w:hint="eastAsia" w:ascii="黑体" w:eastAsia="黑体"/>
          <w:b/>
          <w:sz w:val="28"/>
          <w:szCs w:val="28"/>
        </w:rPr>
      </w:pPr>
      <w:r>
        <w:rPr>
          <w:rFonts w:hint="eastAsia" w:ascii="黑体" w:eastAsia="黑体"/>
          <w:b/>
          <w:sz w:val="28"/>
          <w:szCs w:val="28"/>
        </w:rPr>
        <w:t>3.1.1施工企业安全生产条件应按安全生产管理、安全技术管理、设备和设施管理、企业市场行为和施工现场安全管理等5项内容进行考核，并应按本标准附录A中的内容具体实施考核评价。</w:t>
      </w:r>
    </w:p>
    <w:p>
      <w:pPr>
        <w:spacing w:line="240" w:lineRule="atLeast"/>
        <w:rPr>
          <w:rFonts w:hint="eastAsia" w:ascii="黑体" w:eastAsia="黑体"/>
          <w:b/>
          <w:sz w:val="28"/>
          <w:szCs w:val="28"/>
        </w:rPr>
      </w:pPr>
      <w:r>
        <w:rPr>
          <w:rFonts w:hint="eastAsia" w:ascii="黑体" w:eastAsia="黑体"/>
          <w:b/>
          <w:sz w:val="28"/>
          <w:szCs w:val="28"/>
        </w:rPr>
        <w:t>3.1.2每项考核内容应以评分表的形式和量化的方式，根据其评定项目的量化评分标准及其重要程度进行评定。</w:t>
      </w:r>
    </w:p>
    <w:p>
      <w:pPr>
        <w:spacing w:line="240" w:lineRule="atLeast"/>
        <w:rPr>
          <w:rFonts w:hint="eastAsia" w:ascii="黑体" w:eastAsia="黑体"/>
          <w:b/>
          <w:sz w:val="28"/>
          <w:szCs w:val="28"/>
        </w:rPr>
      </w:pPr>
      <w:r>
        <w:rPr>
          <w:rFonts w:hint="eastAsia" w:ascii="黑体" w:eastAsia="黑体"/>
          <w:b/>
          <w:sz w:val="28"/>
          <w:szCs w:val="28"/>
        </w:rPr>
        <w:t>3.1.3安全生产管理评价应为对企业安全管理制度建立和落实情况的考核，其内容应包括安全生产责任制度、安全文明资金保障制度、安全教育培训制度、安全检查及隐患排查制度、生产安全事故报告处理制度、安全生产应急救援制度等6个评定项目。</w:t>
      </w:r>
    </w:p>
    <w:p>
      <w:pPr>
        <w:spacing w:line="240" w:lineRule="atLeast"/>
        <w:rPr>
          <w:rFonts w:hint="eastAsia" w:ascii="黑体" w:eastAsia="黑体"/>
          <w:b/>
          <w:sz w:val="28"/>
          <w:szCs w:val="28"/>
        </w:rPr>
      </w:pPr>
      <w:r>
        <w:rPr>
          <w:rFonts w:hint="eastAsia" w:ascii="黑体" w:eastAsia="黑体"/>
          <w:b/>
          <w:sz w:val="28"/>
          <w:szCs w:val="28"/>
        </w:rPr>
        <w:t>3.1.4施工企业安全生产责任制度的考核评价应符合下列要求：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1未建立以企业法人为核心分级负责的各部门及各类人员的安全生产责任制，则该评定项目不应得分；</w:t>
      </w:r>
    </w:p>
    <w:p>
      <w:pPr>
        <w:spacing w:line="240" w:lineRule="atLeast"/>
        <w:rPr>
          <w:rFonts w:hint="eastAsia" w:ascii="黑体" w:eastAsia="黑体"/>
          <w:b/>
          <w:sz w:val="28"/>
          <w:szCs w:val="28"/>
        </w:rPr>
      </w:pPr>
      <w:r>
        <w:rPr>
          <w:rFonts w:hint="eastAsia" w:ascii="黑体" w:eastAsia="黑体"/>
          <w:b/>
          <w:sz w:val="28"/>
          <w:szCs w:val="28"/>
        </w:rPr>
        <w:t>2未建立各部门、各级人员安全生产责任落实情况考核的制度及未对落实情况进行检查的，则该评定项目不应得分；</w:t>
      </w:r>
    </w:p>
    <w:p>
      <w:pPr>
        <w:spacing w:line="240" w:lineRule="atLeast"/>
        <w:rPr>
          <w:rFonts w:hint="eastAsia" w:ascii="黑体" w:eastAsia="黑体"/>
          <w:b/>
          <w:sz w:val="28"/>
          <w:szCs w:val="28"/>
        </w:rPr>
      </w:pPr>
      <w:r>
        <w:rPr>
          <w:rFonts w:hint="eastAsia" w:ascii="黑体" w:eastAsia="黑体"/>
          <w:b/>
          <w:sz w:val="28"/>
          <w:szCs w:val="28"/>
        </w:rPr>
        <w:t>3未实行安全生产的目标管理、制定年度安全生产目标计划、落实责任和责任人及未落实考核的，则该评定项目不应得分；</w:t>
      </w:r>
    </w:p>
    <w:p>
      <w:pPr>
        <w:spacing w:line="240" w:lineRule="atLeast"/>
        <w:rPr>
          <w:rFonts w:hint="eastAsia" w:ascii="黑体" w:eastAsia="黑体"/>
          <w:b/>
          <w:sz w:val="28"/>
          <w:szCs w:val="28"/>
        </w:rPr>
      </w:pPr>
      <w:r>
        <w:rPr>
          <w:rFonts w:hint="eastAsia" w:ascii="黑体" w:eastAsia="黑体"/>
          <w:b/>
          <w:sz w:val="28"/>
          <w:szCs w:val="28"/>
        </w:rPr>
        <w:t>4对责任制和目标管理等的内容和实施，应根据具体情况评定折减分数。</w:t>
      </w:r>
    </w:p>
    <w:p>
      <w:pPr>
        <w:spacing w:line="240" w:lineRule="atLeast"/>
        <w:rPr>
          <w:rFonts w:hint="eastAsia" w:ascii="黑体" w:eastAsia="黑体"/>
          <w:b/>
          <w:sz w:val="28"/>
          <w:szCs w:val="28"/>
        </w:rPr>
      </w:pPr>
      <w:r>
        <w:rPr>
          <w:rFonts w:hint="eastAsia" w:ascii="黑体" w:eastAsia="黑体"/>
          <w:b/>
          <w:sz w:val="28"/>
          <w:szCs w:val="28"/>
        </w:rPr>
        <w:t>3.1.5施工企业安全文明资金保障制度的考核评价应符合下列要求：</w:t>
      </w:r>
    </w:p>
    <w:p>
      <w:pPr>
        <w:spacing w:line="240" w:lineRule="atLeast"/>
        <w:rPr>
          <w:rFonts w:hint="eastAsia" w:ascii="黑体" w:eastAsia="黑体"/>
          <w:b/>
          <w:sz w:val="28"/>
          <w:szCs w:val="28"/>
        </w:rPr>
      </w:pPr>
      <w:r>
        <w:rPr>
          <w:rFonts w:hint="eastAsia" w:ascii="黑体" w:eastAsia="黑体"/>
          <w:b/>
          <w:sz w:val="28"/>
          <w:szCs w:val="28"/>
        </w:rPr>
        <w:t>1制度未建立且每年未对与本企业施工规模相适应的资金进行预算和决算，未专款专用，则该评定项目不应得分；</w:t>
      </w:r>
    </w:p>
    <w:p>
      <w:pPr>
        <w:spacing w:line="240" w:lineRule="atLeast"/>
        <w:rPr>
          <w:rFonts w:hint="eastAsia" w:ascii="黑体" w:eastAsia="黑体"/>
          <w:b/>
          <w:sz w:val="28"/>
          <w:szCs w:val="28"/>
        </w:rPr>
      </w:pPr>
      <w:r>
        <w:rPr>
          <w:rFonts w:hint="eastAsia" w:ascii="黑体" w:eastAsia="黑体"/>
          <w:b/>
          <w:sz w:val="28"/>
          <w:szCs w:val="28"/>
        </w:rPr>
        <w:t>2未明确安全生产、文明施工资金使用、监督及考核的责任部门或责任人，应根据具体情况评定折减分数。</w:t>
      </w:r>
    </w:p>
    <w:p>
      <w:pPr>
        <w:spacing w:line="240" w:lineRule="atLeast"/>
        <w:rPr>
          <w:rFonts w:hint="eastAsia" w:ascii="黑体" w:eastAsia="黑体"/>
          <w:b/>
          <w:sz w:val="28"/>
          <w:szCs w:val="28"/>
        </w:rPr>
      </w:pPr>
      <w:r>
        <w:rPr>
          <w:rFonts w:hint="eastAsia" w:ascii="黑体" w:eastAsia="黑体"/>
          <w:b/>
          <w:sz w:val="28"/>
          <w:szCs w:val="28"/>
        </w:rPr>
        <w:t>3.1.6施工企业安全教育培训制度的考核评价应符合下列要求：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1未建立制度且每年未组织对企业主要负责人、项目经理、安全专职人员及其他管理人员的继续教育的，则该评定项目不应得分；</w:t>
      </w:r>
    </w:p>
    <w:p>
      <w:pPr>
        <w:spacing w:line="240" w:lineRule="atLeast"/>
        <w:rPr>
          <w:rFonts w:hint="eastAsia" w:ascii="黑体" w:eastAsia="黑体"/>
          <w:b/>
          <w:sz w:val="28"/>
          <w:szCs w:val="28"/>
        </w:rPr>
      </w:pPr>
      <w:r>
        <w:rPr>
          <w:rFonts w:hint="eastAsia" w:ascii="黑体" w:eastAsia="黑体"/>
          <w:b/>
          <w:sz w:val="28"/>
          <w:szCs w:val="28"/>
        </w:rPr>
        <w:t>2企业年度安全教育计划的编制，职工培训教育的档案管理，各类人员的安全教育，应根据具体情况评定折减分数。</w:t>
      </w:r>
    </w:p>
    <w:p>
      <w:pPr>
        <w:spacing w:line="240" w:lineRule="atLeast"/>
        <w:rPr>
          <w:rFonts w:hint="eastAsia" w:ascii="黑体" w:eastAsia="黑体"/>
          <w:b/>
          <w:sz w:val="28"/>
          <w:szCs w:val="28"/>
        </w:rPr>
      </w:pPr>
      <w:r>
        <w:rPr>
          <w:rFonts w:hint="eastAsia" w:ascii="黑体" w:eastAsia="黑体"/>
          <w:b/>
          <w:sz w:val="28"/>
          <w:szCs w:val="28"/>
        </w:rPr>
        <w:t>3.1.7施工企业安全检查及隐患排查制度的考核评价应符合下列要求：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1未建立制度且未对所属的施工现场、后方场站、基地等组织定期和不定期安全检查的，则该评定项目不应得分；</w:t>
      </w:r>
    </w:p>
    <w:p>
      <w:pPr>
        <w:spacing w:line="240" w:lineRule="atLeast"/>
        <w:rPr>
          <w:rFonts w:hint="eastAsia" w:ascii="黑体" w:eastAsia="黑体"/>
          <w:b/>
          <w:sz w:val="28"/>
          <w:szCs w:val="28"/>
        </w:rPr>
      </w:pPr>
      <w:r>
        <w:rPr>
          <w:rFonts w:hint="eastAsia" w:ascii="黑体" w:eastAsia="黑体"/>
          <w:b/>
          <w:sz w:val="28"/>
          <w:szCs w:val="28"/>
        </w:rPr>
        <w:t>2隐患的整改、排查及治理，应根据具体情况评定折减分数。</w:t>
      </w:r>
    </w:p>
    <w:p>
      <w:pPr>
        <w:spacing w:line="240" w:lineRule="atLeast"/>
        <w:rPr>
          <w:rFonts w:hint="eastAsia" w:ascii="黑体" w:eastAsia="黑体"/>
          <w:b/>
          <w:sz w:val="28"/>
          <w:szCs w:val="28"/>
        </w:rPr>
      </w:pPr>
      <w:r>
        <w:rPr>
          <w:rFonts w:hint="eastAsia" w:ascii="黑体" w:eastAsia="黑体"/>
          <w:b/>
          <w:sz w:val="28"/>
          <w:szCs w:val="28"/>
        </w:rPr>
        <w:t>3.1.8施工企业生产安全事故报告处理制度的考核评价应符合下列要求：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1未建立制度且未及时、如实上报施工生产中发生伤亡事故的，则该评定项目不应得分；</w:t>
      </w:r>
    </w:p>
    <w:p>
      <w:pPr>
        <w:spacing w:line="240" w:lineRule="atLeast"/>
        <w:rPr>
          <w:rFonts w:hint="eastAsia" w:ascii="黑体" w:eastAsia="黑体"/>
          <w:b/>
          <w:sz w:val="28"/>
          <w:szCs w:val="28"/>
        </w:rPr>
      </w:pPr>
      <w:r>
        <w:rPr>
          <w:rFonts w:hint="eastAsia" w:ascii="黑体" w:eastAsia="黑体"/>
          <w:b/>
          <w:sz w:val="28"/>
          <w:szCs w:val="28"/>
        </w:rPr>
        <w:t>2对已发生的和未遂事故，未按照“四不放过”原则进行处理的，则该评定项目不应得分；</w:t>
      </w:r>
    </w:p>
    <w:p>
      <w:pPr>
        <w:spacing w:line="240" w:lineRule="atLeast"/>
        <w:rPr>
          <w:rFonts w:hint="eastAsia" w:ascii="黑体" w:eastAsia="黑体"/>
          <w:b/>
          <w:sz w:val="28"/>
          <w:szCs w:val="28"/>
        </w:rPr>
      </w:pPr>
      <w:r>
        <w:rPr>
          <w:rFonts w:hint="eastAsia" w:ascii="黑体" w:eastAsia="黑体"/>
          <w:b/>
          <w:sz w:val="28"/>
          <w:szCs w:val="28"/>
        </w:rPr>
        <w:t>3未建立生产安全事故发生及处理情况事故档案的，则该评定项目不应得分。</w:t>
      </w:r>
    </w:p>
    <w:p>
      <w:pPr>
        <w:spacing w:line="240" w:lineRule="atLeast"/>
        <w:rPr>
          <w:rFonts w:hint="eastAsia" w:ascii="黑体" w:eastAsia="黑体"/>
          <w:b/>
          <w:sz w:val="28"/>
          <w:szCs w:val="28"/>
        </w:rPr>
      </w:pPr>
      <w:r>
        <w:rPr>
          <w:rFonts w:hint="eastAsia" w:ascii="黑体" w:eastAsia="黑体"/>
          <w:b/>
          <w:sz w:val="28"/>
          <w:szCs w:val="28"/>
        </w:rPr>
        <w:t>3.1.9施工企业安全生产应急救援制度的考核评价应符合下列要求：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1未建立制度且未按照本企业经营范围，并结合本企业的施工特点，制定易发、多发事故部位、工序、分部、分项工程的应急救援预案，未对各项应急预案组织实施演练的，则该评定项目不应得分；</w:t>
      </w:r>
    </w:p>
    <w:p>
      <w:pPr>
        <w:spacing w:line="240" w:lineRule="atLeast"/>
        <w:rPr>
          <w:rFonts w:hint="eastAsia" w:ascii="黑体" w:eastAsia="黑体"/>
          <w:b/>
          <w:sz w:val="28"/>
          <w:szCs w:val="28"/>
        </w:rPr>
      </w:pPr>
      <w:r>
        <w:rPr>
          <w:rFonts w:hint="eastAsia" w:ascii="黑体" w:eastAsia="黑体"/>
          <w:b/>
          <w:sz w:val="28"/>
          <w:szCs w:val="28"/>
        </w:rPr>
        <w:t>2应急救援预案的组织、机构、人员和物资的落实，应根据具体情况评定折减分数。</w:t>
      </w:r>
    </w:p>
    <w:p>
      <w:pPr>
        <w:spacing w:line="240" w:lineRule="atLeast"/>
        <w:rPr>
          <w:rFonts w:hint="eastAsia" w:ascii="黑体" w:eastAsia="黑体"/>
          <w:b/>
          <w:sz w:val="28"/>
          <w:szCs w:val="28"/>
        </w:rPr>
      </w:pPr>
      <w:r>
        <w:rPr>
          <w:rFonts w:hint="eastAsia" w:ascii="黑体" w:eastAsia="黑体"/>
          <w:b/>
          <w:sz w:val="28"/>
          <w:szCs w:val="28"/>
        </w:rPr>
        <w:t>3.2 安全技术管理评价</w:t>
      </w:r>
    </w:p>
    <w:p>
      <w:pPr>
        <w:spacing w:line="240" w:lineRule="atLeast"/>
        <w:rPr>
          <w:rFonts w:hint="eastAsia" w:ascii="黑体" w:eastAsia="黑体"/>
          <w:b/>
          <w:sz w:val="28"/>
          <w:szCs w:val="28"/>
        </w:rPr>
      </w:pPr>
      <w:r>
        <w:rPr>
          <w:rFonts w:hint="eastAsia" w:ascii="黑体" w:eastAsia="黑体"/>
          <w:b/>
          <w:sz w:val="28"/>
          <w:szCs w:val="28"/>
        </w:rPr>
        <w:t>3.2.1安全技术管理评价应为对企业安全技术管理工作的考核，其内容应包括法规、标准和操作规程配置，施工组织设计，专项施工方案(措施)，安全技术交底，危险源控制等5个评定项目。</w:t>
      </w:r>
    </w:p>
    <w:p>
      <w:pPr>
        <w:spacing w:line="240" w:lineRule="atLeast"/>
        <w:rPr>
          <w:rFonts w:hint="eastAsia" w:ascii="黑体" w:eastAsia="黑体"/>
          <w:b/>
          <w:sz w:val="28"/>
          <w:szCs w:val="28"/>
        </w:rPr>
      </w:pPr>
      <w:r>
        <w:rPr>
          <w:rFonts w:hint="eastAsia" w:ascii="黑体" w:eastAsia="黑体"/>
          <w:b/>
          <w:sz w:val="28"/>
          <w:szCs w:val="28"/>
        </w:rPr>
        <w:t>3.2.2施工企业法规、标准和操作规程配置及实施情况的考核评价应符合下列要求：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1未配置与企业生产经营内容相适应的、现行的有关安全生产方面的法规、标准，以及各工种安全技术操作规程，并未及时组织学习和贯彻的，则该评定项目不应得分；</w:t>
      </w:r>
    </w:p>
    <w:p>
      <w:pPr>
        <w:spacing w:line="240" w:lineRule="atLeast"/>
        <w:rPr>
          <w:rFonts w:hint="eastAsia" w:ascii="黑体" w:eastAsia="黑体"/>
          <w:b/>
          <w:sz w:val="28"/>
          <w:szCs w:val="28"/>
        </w:rPr>
      </w:pPr>
      <w:r>
        <w:rPr>
          <w:rFonts w:hint="eastAsia" w:ascii="黑体" w:eastAsia="黑体"/>
          <w:b/>
          <w:sz w:val="28"/>
          <w:szCs w:val="28"/>
        </w:rPr>
        <w:t>2配置不齐全，应根据具体情况评定折减分数。</w:t>
      </w:r>
    </w:p>
    <w:p>
      <w:pPr>
        <w:spacing w:line="240" w:lineRule="atLeast"/>
        <w:rPr>
          <w:rFonts w:hint="eastAsia" w:ascii="黑体" w:eastAsia="黑体"/>
          <w:b/>
          <w:sz w:val="28"/>
          <w:szCs w:val="28"/>
        </w:rPr>
      </w:pPr>
      <w:r>
        <w:rPr>
          <w:rFonts w:hint="eastAsia" w:ascii="黑体" w:eastAsia="黑体"/>
          <w:b/>
          <w:sz w:val="28"/>
          <w:szCs w:val="28"/>
        </w:rPr>
        <w:t>3.2.3施工企业施工组织设计编制和实施情况的考核评价应符合下列要求：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1未建立施工组织设计编制、审核、批准制度的，则该评定项目不应得分；</w:t>
      </w:r>
    </w:p>
    <w:p>
      <w:pPr>
        <w:spacing w:line="240" w:lineRule="atLeast"/>
        <w:rPr>
          <w:rFonts w:hint="eastAsia" w:ascii="黑体" w:eastAsia="黑体"/>
          <w:b/>
          <w:sz w:val="28"/>
          <w:szCs w:val="28"/>
        </w:rPr>
      </w:pPr>
      <w:r>
        <w:rPr>
          <w:rFonts w:hint="eastAsia" w:ascii="黑体" w:eastAsia="黑体"/>
          <w:b/>
          <w:sz w:val="28"/>
          <w:szCs w:val="28"/>
        </w:rPr>
        <w:t>2安全技术措施的针对性及审核、审批程序的实施情况等，应根据具体情况评定折减分数。</w:t>
      </w:r>
    </w:p>
    <w:p>
      <w:pPr>
        <w:spacing w:line="240" w:lineRule="atLeast"/>
        <w:rPr>
          <w:rFonts w:hint="eastAsia" w:ascii="黑体" w:eastAsia="黑体"/>
          <w:b/>
          <w:sz w:val="28"/>
          <w:szCs w:val="28"/>
        </w:rPr>
      </w:pPr>
      <w:r>
        <w:rPr>
          <w:rFonts w:hint="eastAsia" w:ascii="黑体" w:eastAsia="黑体"/>
          <w:b/>
          <w:sz w:val="28"/>
          <w:szCs w:val="28"/>
        </w:rPr>
        <w:t>3.2.4施工企业专项施工方案(措施)编制和实施情况的考核评价应符合下列要求：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1未建立对危险性较大的分部、分项工程专项施工方案编制、审核、批准制度的，则该评定项目不应得分；</w:t>
      </w:r>
    </w:p>
    <w:p>
      <w:pPr>
        <w:spacing w:line="240" w:lineRule="atLeast"/>
        <w:rPr>
          <w:rFonts w:hint="eastAsia" w:ascii="黑体" w:eastAsia="黑体"/>
          <w:b/>
          <w:sz w:val="28"/>
          <w:szCs w:val="28"/>
        </w:rPr>
      </w:pPr>
      <w:r>
        <w:rPr>
          <w:rFonts w:hint="eastAsia" w:ascii="黑体" w:eastAsia="黑体"/>
          <w:b/>
          <w:sz w:val="28"/>
          <w:szCs w:val="28"/>
        </w:rPr>
        <w:t>2制度的执行，应根据具体情况评定折减分数。</w:t>
      </w:r>
    </w:p>
    <w:p>
      <w:pPr>
        <w:spacing w:line="240" w:lineRule="atLeast"/>
        <w:rPr>
          <w:rFonts w:hint="eastAsia" w:ascii="黑体" w:eastAsia="黑体"/>
          <w:b/>
          <w:sz w:val="28"/>
          <w:szCs w:val="28"/>
        </w:rPr>
      </w:pPr>
      <w:r>
        <w:rPr>
          <w:rFonts w:hint="eastAsia" w:ascii="黑体" w:eastAsia="黑体"/>
          <w:b/>
          <w:sz w:val="28"/>
          <w:szCs w:val="28"/>
        </w:rPr>
        <w:t>3.2.5施工企业安全技术交底制定和实施情况的考核评价应符合下列要求：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1未制定安全技术交底规定的，则该评定项目不应得分；</w:t>
      </w:r>
    </w:p>
    <w:p>
      <w:pPr>
        <w:spacing w:line="240" w:lineRule="atLeast"/>
        <w:rPr>
          <w:rFonts w:hint="eastAsia" w:ascii="黑体" w:eastAsia="黑体"/>
          <w:b/>
          <w:sz w:val="28"/>
          <w:szCs w:val="28"/>
        </w:rPr>
      </w:pPr>
      <w:r>
        <w:rPr>
          <w:rFonts w:hint="eastAsia" w:ascii="黑体" w:eastAsia="黑体"/>
          <w:b/>
          <w:sz w:val="28"/>
          <w:szCs w:val="28"/>
        </w:rPr>
        <w:t>2安全技术交底资料的内容、编制方法及交底程序的执行，应根据具体情况评定折减分数。</w:t>
      </w:r>
    </w:p>
    <w:p>
      <w:pPr>
        <w:spacing w:line="240" w:lineRule="atLeast"/>
        <w:rPr>
          <w:rFonts w:hint="eastAsia" w:ascii="黑体" w:eastAsia="黑体"/>
          <w:b/>
          <w:sz w:val="28"/>
          <w:szCs w:val="28"/>
        </w:rPr>
      </w:pPr>
      <w:r>
        <w:rPr>
          <w:rFonts w:hint="eastAsia" w:ascii="黑体" w:eastAsia="黑体"/>
          <w:b/>
          <w:sz w:val="28"/>
          <w:szCs w:val="28"/>
        </w:rPr>
        <w:t>3.2.6施工企业危险源控制制度的建立和实施情况的考核评价应符合下列要求：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1未根据本企业的施工特点，建立危险源监管制度的，则该评定项目不应得分；</w:t>
      </w:r>
    </w:p>
    <w:p>
      <w:pPr>
        <w:spacing w:line="240" w:lineRule="atLeast"/>
        <w:rPr>
          <w:rFonts w:hint="eastAsia" w:ascii="黑体" w:eastAsia="黑体"/>
          <w:b/>
          <w:sz w:val="28"/>
          <w:szCs w:val="28"/>
        </w:rPr>
      </w:pPr>
      <w:r>
        <w:rPr>
          <w:rFonts w:hint="eastAsia" w:ascii="黑体" w:eastAsia="黑体"/>
          <w:b/>
          <w:sz w:val="28"/>
          <w:szCs w:val="28"/>
        </w:rPr>
        <w:t>2危险源公示、告知及相应的应急预案编制和实施，应根据具体情况评定折减分数。</w:t>
      </w:r>
    </w:p>
    <w:p>
      <w:pPr>
        <w:spacing w:line="240" w:lineRule="atLeast"/>
        <w:rPr>
          <w:rFonts w:hint="eastAsia" w:ascii="黑体" w:eastAsia="黑体"/>
          <w:b/>
          <w:sz w:val="28"/>
          <w:szCs w:val="28"/>
        </w:rPr>
      </w:pPr>
      <w:r>
        <w:rPr>
          <w:rFonts w:hint="eastAsia" w:ascii="黑体" w:eastAsia="黑体"/>
          <w:b/>
          <w:sz w:val="28"/>
          <w:szCs w:val="28"/>
        </w:rPr>
        <w:t>3.3 设备和设施管理评价</w:t>
      </w:r>
    </w:p>
    <w:p>
      <w:pPr>
        <w:spacing w:line="240" w:lineRule="atLeast"/>
        <w:rPr>
          <w:rFonts w:hint="eastAsia" w:ascii="黑体" w:eastAsia="黑体"/>
          <w:b/>
          <w:sz w:val="28"/>
          <w:szCs w:val="28"/>
        </w:rPr>
      </w:pPr>
      <w:r>
        <w:rPr>
          <w:rFonts w:hint="eastAsia" w:ascii="黑体" w:eastAsia="黑体"/>
          <w:b/>
          <w:sz w:val="28"/>
          <w:szCs w:val="28"/>
        </w:rPr>
        <w:t>3.3.1设备和设施管理评价应为对企业设备和设施安全管理工作的考核，其内容应包括设备安全管理、设施和防护用品、安全标志、安全检查测试工具等4个评定项目。</w:t>
      </w:r>
    </w:p>
    <w:p>
      <w:pPr>
        <w:spacing w:line="240" w:lineRule="atLeast"/>
        <w:rPr>
          <w:rFonts w:hint="eastAsia" w:ascii="黑体" w:eastAsia="黑体"/>
          <w:b/>
          <w:sz w:val="28"/>
          <w:szCs w:val="28"/>
        </w:rPr>
      </w:pPr>
      <w:r>
        <w:rPr>
          <w:rFonts w:hint="eastAsia" w:ascii="黑体" w:eastAsia="黑体"/>
          <w:b/>
          <w:sz w:val="28"/>
          <w:szCs w:val="28"/>
        </w:rPr>
        <w:t>3.3.2施工企业设备安全管理制度的建立和实施情况的考核评价应符合下列要求：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1未建立机械、设备(包括应急救援器材)采购、租赁、安装、拆除、验收、检测、使用、检查、保养、维修、改造和报废制度的，则该评定项目不应得分；</w:t>
      </w:r>
    </w:p>
    <w:p>
      <w:pPr>
        <w:spacing w:line="240" w:lineRule="atLeast"/>
        <w:rPr>
          <w:rFonts w:hint="eastAsia" w:ascii="黑体" w:eastAsia="黑体"/>
          <w:b/>
          <w:sz w:val="28"/>
          <w:szCs w:val="28"/>
        </w:rPr>
      </w:pPr>
      <w:r>
        <w:rPr>
          <w:rFonts w:hint="eastAsia" w:ascii="黑体" w:eastAsia="黑体"/>
          <w:b/>
          <w:sz w:val="28"/>
          <w:szCs w:val="28"/>
        </w:rPr>
        <w:t>2设备的管理台账、技术档案、人员配备及制度落实，应根据具体情况评定折减分数。</w:t>
      </w:r>
    </w:p>
    <w:p>
      <w:pPr>
        <w:spacing w:line="240" w:lineRule="atLeast"/>
        <w:rPr>
          <w:rFonts w:hint="eastAsia" w:ascii="黑体" w:eastAsia="黑体"/>
          <w:b/>
          <w:sz w:val="28"/>
          <w:szCs w:val="28"/>
        </w:rPr>
      </w:pPr>
      <w:r>
        <w:rPr>
          <w:rFonts w:hint="eastAsia" w:ascii="黑体" w:eastAsia="黑体"/>
          <w:b/>
          <w:sz w:val="28"/>
          <w:szCs w:val="28"/>
        </w:rPr>
        <w:t>3.3.3施工企业设施和防护用品制度的建立及实施情况的考核评价应符合下列要求：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1未建立安全设施及个人劳保用品的发放、使用管理制度的，则该评定项目不应得分；</w:t>
      </w:r>
    </w:p>
    <w:p>
      <w:pPr>
        <w:spacing w:line="240" w:lineRule="atLeast"/>
        <w:rPr>
          <w:rFonts w:hint="eastAsia" w:ascii="黑体" w:eastAsia="黑体"/>
          <w:b/>
          <w:sz w:val="28"/>
          <w:szCs w:val="28"/>
        </w:rPr>
      </w:pPr>
      <w:r>
        <w:rPr>
          <w:rFonts w:hint="eastAsia" w:ascii="黑体" w:eastAsia="黑体"/>
          <w:b/>
          <w:sz w:val="28"/>
          <w:szCs w:val="28"/>
        </w:rPr>
        <w:t>2安全设施及个人劳保用品管理的实施及监管，应根据具体情况评定折减分数。</w:t>
      </w:r>
    </w:p>
    <w:p>
      <w:pPr>
        <w:spacing w:line="240" w:lineRule="atLeast"/>
        <w:rPr>
          <w:rFonts w:hint="eastAsia" w:ascii="黑体" w:eastAsia="黑体"/>
          <w:b/>
          <w:sz w:val="28"/>
          <w:szCs w:val="28"/>
        </w:rPr>
      </w:pPr>
      <w:r>
        <w:rPr>
          <w:rFonts w:hint="eastAsia" w:ascii="黑体" w:eastAsia="黑体"/>
          <w:b/>
          <w:sz w:val="28"/>
          <w:szCs w:val="28"/>
        </w:rPr>
        <w:t>3.3.4施工企业安全标志管理规定的制定和实施情况的考核评价应符合下列要求：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1未制定施工现场安全警示、警告标识、标志使用管理规定的，则该评定项目不应得分；</w:t>
      </w:r>
    </w:p>
    <w:p>
      <w:pPr>
        <w:spacing w:line="240" w:lineRule="atLeast"/>
        <w:rPr>
          <w:rFonts w:hint="eastAsia" w:ascii="黑体" w:eastAsia="黑体"/>
          <w:b/>
          <w:sz w:val="28"/>
          <w:szCs w:val="28"/>
        </w:rPr>
      </w:pPr>
      <w:r>
        <w:rPr>
          <w:rFonts w:hint="eastAsia" w:ascii="黑体" w:eastAsia="黑体"/>
          <w:b/>
          <w:sz w:val="28"/>
          <w:szCs w:val="28"/>
        </w:rPr>
        <w:t>2管理规定的实施、监督和指导，应根据具体情况评定折减分数。</w:t>
      </w:r>
    </w:p>
    <w:p>
      <w:pPr>
        <w:spacing w:line="240" w:lineRule="atLeast"/>
        <w:rPr>
          <w:rFonts w:hint="eastAsia" w:ascii="黑体" w:eastAsia="黑体"/>
          <w:b/>
          <w:sz w:val="28"/>
          <w:szCs w:val="28"/>
        </w:rPr>
      </w:pPr>
      <w:r>
        <w:rPr>
          <w:rFonts w:hint="eastAsia" w:ascii="黑体" w:eastAsia="黑体"/>
          <w:b/>
          <w:sz w:val="28"/>
          <w:szCs w:val="28"/>
        </w:rPr>
        <w:t>3.3.5施工企业安全检查测试工具配备制度的建立和实施情况的考核评价应符合下列要求：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1未建立安全检查检验仪器、仪表及工具配备制度的，则该评定项目不应得分；</w:t>
      </w:r>
    </w:p>
    <w:p>
      <w:pPr>
        <w:spacing w:line="240" w:lineRule="atLeast"/>
        <w:rPr>
          <w:rFonts w:hint="eastAsia" w:ascii="黑体" w:eastAsia="黑体"/>
          <w:b/>
          <w:sz w:val="28"/>
          <w:szCs w:val="28"/>
        </w:rPr>
      </w:pPr>
      <w:r>
        <w:rPr>
          <w:rFonts w:hint="eastAsia" w:ascii="黑体" w:eastAsia="黑体"/>
          <w:b/>
          <w:sz w:val="28"/>
          <w:szCs w:val="28"/>
        </w:rPr>
        <w:t>2配备及使用，应根据具体情况评定折减分数。</w:t>
      </w:r>
    </w:p>
    <w:p>
      <w:pPr>
        <w:spacing w:line="240" w:lineRule="atLeast"/>
        <w:rPr>
          <w:rFonts w:hint="eastAsia" w:ascii="黑体" w:eastAsia="黑体"/>
          <w:b/>
          <w:sz w:val="28"/>
          <w:szCs w:val="28"/>
        </w:rPr>
      </w:pPr>
      <w:r>
        <w:rPr>
          <w:rFonts w:hint="eastAsia" w:ascii="黑体" w:eastAsia="黑体"/>
          <w:b/>
          <w:sz w:val="28"/>
          <w:szCs w:val="28"/>
        </w:rPr>
        <w:t>3. 4 企业市场行为评价</w:t>
      </w:r>
    </w:p>
    <w:p>
      <w:pPr>
        <w:spacing w:line="240" w:lineRule="atLeast"/>
        <w:rPr>
          <w:rFonts w:hint="eastAsia" w:ascii="黑体" w:eastAsia="黑体"/>
          <w:b/>
          <w:sz w:val="28"/>
          <w:szCs w:val="28"/>
        </w:rPr>
      </w:pPr>
      <w:r>
        <w:rPr>
          <w:rFonts w:hint="eastAsia" w:ascii="黑体" w:eastAsia="黑体"/>
          <w:b/>
          <w:sz w:val="28"/>
          <w:szCs w:val="28"/>
        </w:rPr>
        <w:t>3.4.1企业市场行为评价应为对企业安全管理市场行为的考核，其内容包括安全生产许可证、安全生产文明施工、安全质量标准化达标、资质机构与人员管理制度等4个评定项目。</w:t>
      </w:r>
    </w:p>
    <w:p>
      <w:pPr>
        <w:spacing w:line="240" w:lineRule="atLeast"/>
        <w:rPr>
          <w:rFonts w:hint="eastAsia" w:ascii="黑体" w:eastAsia="黑体"/>
          <w:b/>
          <w:sz w:val="28"/>
          <w:szCs w:val="28"/>
        </w:rPr>
      </w:pPr>
      <w:r>
        <w:rPr>
          <w:rFonts w:hint="eastAsia" w:ascii="黑体" w:eastAsia="黑体"/>
          <w:b/>
          <w:sz w:val="28"/>
          <w:szCs w:val="28"/>
        </w:rPr>
        <w:t>3.4.2施工企业安全生产许可证许可状况的考核评价应符合下列要求：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1未取得安全生产许可证而承接施工任务的、在安全生产许可证暂扣期间承接工程的、企业承发包工程项目的规模和施工范围与本企业资质不相符的，则该评定项目不应得分；</w:t>
      </w:r>
    </w:p>
    <w:p>
      <w:pPr>
        <w:spacing w:line="240" w:lineRule="atLeast"/>
        <w:rPr>
          <w:rFonts w:hint="eastAsia" w:ascii="黑体" w:eastAsia="黑体"/>
          <w:b/>
          <w:sz w:val="28"/>
          <w:szCs w:val="28"/>
        </w:rPr>
      </w:pPr>
      <w:r>
        <w:rPr>
          <w:rFonts w:hint="eastAsia" w:ascii="黑体" w:eastAsia="黑体"/>
          <w:b/>
          <w:sz w:val="28"/>
          <w:szCs w:val="28"/>
        </w:rPr>
        <w:t>2企业主要负责人、项目负责人和专职安全管理人员的配备和考核，应根据具体情况评定折减分数。</w:t>
      </w:r>
    </w:p>
    <w:p>
      <w:pPr>
        <w:spacing w:line="240" w:lineRule="atLeast"/>
        <w:rPr>
          <w:rFonts w:hint="eastAsia" w:ascii="黑体" w:eastAsia="黑体"/>
          <w:b/>
          <w:sz w:val="28"/>
          <w:szCs w:val="28"/>
        </w:rPr>
      </w:pPr>
      <w:r>
        <w:rPr>
          <w:rFonts w:hint="eastAsia" w:ascii="黑体" w:eastAsia="黑体"/>
          <w:b/>
          <w:sz w:val="28"/>
          <w:szCs w:val="28"/>
        </w:rPr>
        <w:t>3.4.3施工企业安全生产文明施工动态管理行为的考核评价应符合下列要求：</w:t>
      </w:r>
    </w:p>
    <w:p>
      <w:pPr>
        <w:spacing w:line="240" w:lineRule="atLeast"/>
        <w:rPr>
          <w:rFonts w:hint="eastAsia" w:ascii="黑体" w:eastAsia="黑体"/>
          <w:b/>
          <w:sz w:val="28"/>
          <w:szCs w:val="28"/>
        </w:rPr>
      </w:pPr>
      <w:r>
        <w:rPr>
          <w:rFonts w:hint="eastAsia" w:ascii="黑体" w:eastAsia="黑体"/>
          <w:b/>
          <w:sz w:val="28"/>
          <w:szCs w:val="28"/>
        </w:rPr>
        <w:t>1企业资质因安全生产、文明施工受到降级处罚的，则该评定项目不应得分；</w:t>
      </w:r>
    </w:p>
    <w:p>
      <w:pPr>
        <w:spacing w:line="240" w:lineRule="atLeast"/>
        <w:rPr>
          <w:rFonts w:hint="eastAsia" w:ascii="黑体" w:eastAsia="黑体"/>
          <w:b/>
          <w:sz w:val="28"/>
          <w:szCs w:val="28"/>
        </w:rPr>
      </w:pPr>
      <w:r>
        <w:rPr>
          <w:rFonts w:hint="eastAsia" w:ascii="黑体" w:eastAsia="黑体"/>
          <w:b/>
          <w:sz w:val="28"/>
          <w:szCs w:val="28"/>
        </w:rPr>
        <w:t>2其他不良行为，视其影响程度、处理结果等，应根据具体情况评定折减分数。</w:t>
      </w:r>
    </w:p>
    <w:p>
      <w:pPr>
        <w:spacing w:line="240" w:lineRule="atLeast"/>
        <w:rPr>
          <w:rFonts w:hint="eastAsia" w:ascii="黑体" w:eastAsia="黑体"/>
          <w:b/>
          <w:sz w:val="28"/>
          <w:szCs w:val="28"/>
        </w:rPr>
      </w:pPr>
      <w:r>
        <w:rPr>
          <w:rFonts w:hint="eastAsia" w:ascii="黑体" w:eastAsia="黑体"/>
          <w:b/>
          <w:sz w:val="28"/>
          <w:szCs w:val="28"/>
        </w:rPr>
        <w:t>3.4.4施工企业安全质量标准化达标情况的考核评价应符合下列要求：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1本企业所属的施工现场安全质量标准化年度达标合格率低于国家或地方规定的，则该评定项目不应得分；</w:t>
      </w:r>
    </w:p>
    <w:p>
      <w:pPr>
        <w:spacing w:line="240" w:lineRule="atLeast"/>
        <w:rPr>
          <w:rFonts w:hint="eastAsia" w:ascii="黑体" w:eastAsia="黑体"/>
          <w:b/>
          <w:sz w:val="28"/>
          <w:szCs w:val="28"/>
        </w:rPr>
      </w:pPr>
      <w:r>
        <w:rPr>
          <w:rFonts w:hint="eastAsia" w:ascii="黑体" w:eastAsia="黑体"/>
          <w:b/>
          <w:sz w:val="28"/>
          <w:szCs w:val="28"/>
        </w:rPr>
        <w:t>2安全质量标准化年度达标优良率低于国家或地方规定的，应根据具体情况评定折减分数。</w:t>
      </w:r>
    </w:p>
    <w:p>
      <w:pPr>
        <w:spacing w:line="240" w:lineRule="atLeast"/>
        <w:rPr>
          <w:rFonts w:hint="eastAsia" w:ascii="黑体" w:eastAsia="黑体"/>
          <w:b/>
          <w:sz w:val="28"/>
          <w:szCs w:val="28"/>
        </w:rPr>
      </w:pPr>
      <w:r>
        <w:rPr>
          <w:rFonts w:hint="eastAsia" w:ascii="黑体" w:eastAsia="黑体"/>
          <w:b/>
          <w:sz w:val="28"/>
          <w:szCs w:val="28"/>
        </w:rPr>
        <w:t>3.4.5施工企业资质、机构与人员管理制度的建立和人员配备情况的考核评价应符合下列要求：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1未建立安全生产管理组织体系、未制定人员资格管理制度、未按规定设置专职安全管理机构、未配备足够的安全生产专管人员的，则该评定项目不应得分；</w:t>
      </w:r>
    </w:p>
    <w:p>
      <w:pPr>
        <w:spacing w:line="240" w:lineRule="atLeast"/>
        <w:rPr>
          <w:rFonts w:hint="eastAsia" w:ascii="黑体" w:eastAsia="黑体"/>
          <w:b/>
          <w:sz w:val="28"/>
          <w:szCs w:val="28"/>
        </w:rPr>
      </w:pPr>
      <w:r>
        <w:rPr>
          <w:rFonts w:hint="eastAsia" w:ascii="黑体" w:eastAsia="黑体"/>
          <w:b/>
          <w:sz w:val="28"/>
          <w:szCs w:val="28"/>
        </w:rPr>
        <w:t>2实行分包的，总承包单位未制定对分包单位资质和人员资格管理制度并监督落实的，则该评定项目不应得分。</w:t>
      </w:r>
    </w:p>
    <w:p>
      <w:pPr>
        <w:spacing w:line="240" w:lineRule="atLeast"/>
        <w:rPr>
          <w:rFonts w:hint="eastAsia" w:ascii="黑体" w:eastAsia="黑体"/>
          <w:b/>
          <w:sz w:val="28"/>
          <w:szCs w:val="28"/>
        </w:rPr>
      </w:pPr>
      <w:r>
        <w:rPr>
          <w:rFonts w:hint="eastAsia" w:ascii="黑体" w:eastAsia="黑体"/>
          <w:b/>
          <w:sz w:val="28"/>
          <w:szCs w:val="28"/>
        </w:rPr>
        <w:t>3.5 施工现场安全管理评价</w:t>
      </w:r>
    </w:p>
    <w:p>
      <w:pPr>
        <w:spacing w:line="240" w:lineRule="atLeast"/>
        <w:rPr>
          <w:rFonts w:hint="eastAsia" w:ascii="黑体" w:eastAsia="黑体"/>
          <w:b/>
          <w:sz w:val="28"/>
          <w:szCs w:val="28"/>
        </w:rPr>
      </w:pPr>
      <w:r>
        <w:rPr>
          <w:rFonts w:hint="eastAsia" w:ascii="黑体" w:eastAsia="黑体"/>
          <w:b/>
          <w:sz w:val="28"/>
          <w:szCs w:val="28"/>
        </w:rPr>
        <w:t>3.5.1施工现场安全管理评价应为对企业所属施工现场安全状况的考核，其内容应包括施工现场安全达标、安全文明资金保障、资质和资格管理、生产安全事故控制、设备设施工艺选用、保险等6个评定项目。</w:t>
      </w:r>
    </w:p>
    <w:p>
      <w:pPr>
        <w:spacing w:line="240" w:lineRule="atLeast"/>
        <w:rPr>
          <w:rFonts w:hint="eastAsia" w:ascii="黑体" w:eastAsia="黑体"/>
          <w:b/>
          <w:sz w:val="28"/>
          <w:szCs w:val="28"/>
        </w:rPr>
      </w:pPr>
      <w:r>
        <w:rPr>
          <w:rFonts w:hint="eastAsia" w:ascii="黑体" w:eastAsia="黑体"/>
          <w:b/>
          <w:sz w:val="28"/>
          <w:szCs w:val="28"/>
        </w:rPr>
        <w:t>3.5.2施工现场安全达标考核，企业应对所属的施工现场按现行规范标准进行检查，有一个工地未达到合格标准的，则该评定项目不应得分。</w:t>
      </w:r>
    </w:p>
    <w:p>
      <w:pPr>
        <w:spacing w:line="240" w:lineRule="atLeast"/>
        <w:rPr>
          <w:rFonts w:hint="eastAsia" w:ascii="黑体" w:eastAsia="黑体"/>
          <w:b/>
          <w:sz w:val="28"/>
          <w:szCs w:val="28"/>
        </w:rPr>
      </w:pPr>
      <w:r>
        <w:rPr>
          <w:rFonts w:hint="eastAsia" w:ascii="黑体" w:eastAsia="黑体"/>
          <w:b/>
          <w:sz w:val="28"/>
          <w:szCs w:val="28"/>
        </w:rPr>
        <w:t>3.5.3施工现场安全文明资金保障，应对企业按规定落实其所属施工现场安全生产、文明施工资金的情况进行考核，有一个施工现场未将施工现场安全生产、文明施工所需资金编制计划并实施、未做到专款专用的，则该评定项目不应得分。</w:t>
      </w:r>
    </w:p>
    <w:p>
      <w:pPr>
        <w:spacing w:line="240" w:lineRule="atLeast"/>
        <w:rPr>
          <w:rFonts w:hint="eastAsia" w:ascii="黑体" w:eastAsia="黑体"/>
          <w:b/>
          <w:sz w:val="28"/>
          <w:szCs w:val="28"/>
        </w:rPr>
      </w:pPr>
      <w:r>
        <w:rPr>
          <w:rFonts w:hint="eastAsia" w:ascii="黑体" w:eastAsia="黑体"/>
          <w:b/>
          <w:sz w:val="28"/>
          <w:szCs w:val="28"/>
        </w:rPr>
        <w:t>3.5.4施工现场分包资质和资格管理规定的制定以及施工现场控制情况的考核评价应符合下列要求：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制定对分包单位安全生产许可证、资质、资格管理及施工现场控制的要求和规定，且在总包与分包合同中未明确参建各方的安全生产责任，分包单位承接的施工任务不符合其所具有的安全资质，作业人员不符合相应的安全资格，未按规定配备项目经理、专职或兼职安全生产管理人员的，则该评定项目不应得分；</w:t>
      </w:r>
    </w:p>
    <w:p>
      <w:pPr>
        <w:spacing w:line="240" w:lineRule="atLeast"/>
        <w:rPr>
          <w:rFonts w:hint="eastAsia" w:ascii="黑体" w:eastAsia="黑体"/>
          <w:b/>
          <w:sz w:val="28"/>
          <w:szCs w:val="28"/>
        </w:rPr>
      </w:pPr>
      <w:r>
        <w:rPr>
          <w:rFonts w:hint="eastAsia" w:ascii="黑体" w:eastAsia="黑体"/>
          <w:b/>
          <w:sz w:val="28"/>
          <w:szCs w:val="28"/>
        </w:rPr>
        <w:t>2对分包单位的监督管理，应根据具体情况评定折减分数。</w:t>
      </w:r>
    </w:p>
    <w:p>
      <w:pPr>
        <w:spacing w:line="240" w:lineRule="atLeast"/>
        <w:rPr>
          <w:rFonts w:hint="eastAsia" w:ascii="黑体" w:eastAsia="黑体"/>
          <w:b/>
          <w:sz w:val="28"/>
          <w:szCs w:val="28"/>
        </w:rPr>
      </w:pPr>
      <w:r>
        <w:rPr>
          <w:rFonts w:hint="eastAsia" w:ascii="黑体" w:eastAsia="黑体"/>
          <w:b/>
          <w:sz w:val="28"/>
          <w:szCs w:val="28"/>
        </w:rPr>
        <w:t>3.5.5施工现场生产安全事故控制的隐患防治、应急预案的编制和实施情况的考核评价应符合下列要求：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1未针对施工现场实际情况制定事故应急救援预案的，则该评定项目不应得分；</w:t>
      </w:r>
    </w:p>
    <w:p>
      <w:pPr>
        <w:spacing w:line="240" w:lineRule="atLeast"/>
        <w:rPr>
          <w:rFonts w:hint="eastAsia" w:ascii="黑体" w:eastAsia="黑体"/>
          <w:b/>
          <w:sz w:val="28"/>
          <w:szCs w:val="28"/>
        </w:rPr>
      </w:pPr>
      <w:r>
        <w:rPr>
          <w:rFonts w:hint="eastAsia" w:ascii="黑体" w:eastAsia="黑体"/>
          <w:b/>
          <w:sz w:val="28"/>
          <w:szCs w:val="28"/>
        </w:rPr>
        <w:t>2对现场常见、多发或重大隐患的排查及防治措施的实施，应急救援组织和救援物资的落实，应根据具体情况评定折减分数。</w:t>
      </w:r>
    </w:p>
    <w:p>
      <w:pPr>
        <w:spacing w:line="240" w:lineRule="atLeast"/>
        <w:rPr>
          <w:rFonts w:hint="eastAsia" w:ascii="黑体" w:eastAsia="黑体"/>
          <w:b/>
          <w:sz w:val="28"/>
          <w:szCs w:val="28"/>
        </w:rPr>
      </w:pPr>
      <w:r>
        <w:rPr>
          <w:rFonts w:hint="eastAsia" w:ascii="黑体" w:eastAsia="黑体"/>
          <w:b/>
          <w:sz w:val="28"/>
          <w:szCs w:val="28"/>
        </w:rPr>
        <w:t>3.5.6施工现场设备、设施、工艺管理的考核评价应符合下列要求：</w:t>
      </w:r>
    </w:p>
    <w:p>
      <w:pPr>
        <w:spacing w:line="240" w:lineRule="atLeast"/>
        <w:rPr>
          <w:rFonts w:hint="eastAsia" w:ascii="黑体" w:eastAsia="黑体"/>
          <w:b/>
          <w:sz w:val="28"/>
          <w:szCs w:val="28"/>
        </w:rPr>
      </w:pPr>
      <w:r>
        <w:rPr>
          <w:rFonts w:hint="eastAsia" w:ascii="黑体" w:eastAsia="黑体"/>
          <w:b/>
          <w:sz w:val="28"/>
          <w:szCs w:val="28"/>
        </w:rPr>
        <w:t>1使用国家明令淘汰的设备或工艺，则该评定项目不应得分；</w:t>
      </w:r>
    </w:p>
    <w:p>
      <w:pPr>
        <w:spacing w:line="240" w:lineRule="atLeast"/>
        <w:rPr>
          <w:rFonts w:hint="eastAsia" w:ascii="黑体" w:eastAsia="黑体"/>
          <w:b/>
          <w:sz w:val="28"/>
          <w:szCs w:val="28"/>
        </w:rPr>
      </w:pPr>
      <w:r>
        <w:rPr>
          <w:rFonts w:hint="eastAsia" w:ascii="黑体" w:eastAsia="黑体"/>
          <w:b/>
          <w:sz w:val="28"/>
          <w:szCs w:val="28"/>
        </w:rPr>
        <w:t>2使用不符合国家现行标准的且存在严重安全隐患的设施，则该评定项目不应得分；</w:t>
      </w:r>
    </w:p>
    <w:p>
      <w:pPr>
        <w:spacing w:line="240" w:lineRule="atLeast"/>
        <w:rPr>
          <w:rFonts w:hint="eastAsia" w:ascii="黑体" w:eastAsia="黑体"/>
          <w:b/>
          <w:sz w:val="28"/>
          <w:szCs w:val="28"/>
        </w:rPr>
      </w:pPr>
      <w:r>
        <w:rPr>
          <w:rFonts w:hint="eastAsia" w:ascii="黑体" w:eastAsia="黑体"/>
          <w:b/>
          <w:sz w:val="28"/>
          <w:szCs w:val="28"/>
        </w:rPr>
        <w:t>3使用超过使用年限或存在严重隐患的机械、设备、设施、工艺的，则该评定项目不应得分；</w:t>
      </w:r>
    </w:p>
    <w:p>
      <w:pPr>
        <w:spacing w:line="240" w:lineRule="atLeast"/>
        <w:rPr>
          <w:rFonts w:hint="eastAsia" w:ascii="黑体" w:eastAsia="黑体"/>
          <w:b/>
          <w:sz w:val="28"/>
          <w:szCs w:val="28"/>
        </w:rPr>
      </w:pPr>
      <w:r>
        <w:rPr>
          <w:rFonts w:hint="eastAsia" w:ascii="黑体" w:eastAsia="黑体"/>
          <w:b/>
          <w:sz w:val="28"/>
          <w:szCs w:val="28"/>
        </w:rPr>
        <w:t>4对其余机械、设备、设施以及安全标识的使用情况，应根据具体情况评定折减分数；</w:t>
      </w:r>
    </w:p>
    <w:p>
      <w:pPr>
        <w:spacing w:line="240" w:lineRule="atLeast"/>
        <w:rPr>
          <w:rFonts w:hint="eastAsia" w:ascii="黑体" w:eastAsia="黑体"/>
          <w:b/>
          <w:sz w:val="28"/>
          <w:szCs w:val="28"/>
        </w:rPr>
      </w:pPr>
      <w:r>
        <w:rPr>
          <w:rFonts w:hint="eastAsia" w:ascii="黑体" w:eastAsia="黑体"/>
          <w:b/>
          <w:sz w:val="28"/>
          <w:szCs w:val="28"/>
        </w:rPr>
        <w:t>5对职业病的防治，应根据具体情况评定折减分数。</w:t>
      </w:r>
    </w:p>
    <w:p>
      <w:pPr>
        <w:spacing w:line="240" w:lineRule="atLeast"/>
        <w:rPr>
          <w:rFonts w:hint="eastAsia" w:ascii="黑体" w:eastAsia="黑体"/>
          <w:b/>
          <w:sz w:val="28"/>
          <w:szCs w:val="28"/>
        </w:rPr>
      </w:pPr>
      <w:r>
        <w:rPr>
          <w:rFonts w:hint="eastAsia" w:ascii="黑体" w:eastAsia="黑体"/>
          <w:b/>
          <w:sz w:val="28"/>
          <w:szCs w:val="28"/>
        </w:rPr>
        <w:t>3.5.7施工现场保险办理情况的考核评价应符合下列要求：</w:t>
      </w:r>
    </w:p>
    <w:p>
      <w:pPr>
        <w:spacing w:line="240" w:lineRule="atLeast"/>
        <w:rPr>
          <w:rFonts w:hint="eastAsia" w:ascii="黑体" w:eastAsia="黑体"/>
          <w:b/>
          <w:sz w:val="28"/>
          <w:szCs w:val="28"/>
        </w:rPr>
      </w:pPr>
      <w:r>
        <w:rPr>
          <w:rFonts w:hint="eastAsia" w:ascii="黑体" w:eastAsia="黑体"/>
          <w:b/>
          <w:sz w:val="28"/>
          <w:szCs w:val="28"/>
        </w:rPr>
        <w:t>1未按规定办理意外伤害保险的，则该评定项目不应得分；</w:t>
      </w:r>
    </w:p>
    <w:p>
      <w:pPr>
        <w:spacing w:line="240" w:lineRule="atLeast"/>
        <w:rPr>
          <w:rFonts w:hint="eastAsia" w:ascii="黑体" w:eastAsia="黑体"/>
          <w:b/>
          <w:sz w:val="28"/>
          <w:szCs w:val="28"/>
        </w:rPr>
      </w:pPr>
      <w:r>
        <w:rPr>
          <w:rFonts w:hint="eastAsia" w:ascii="黑体" w:eastAsia="黑体"/>
          <w:b/>
          <w:sz w:val="28"/>
          <w:szCs w:val="28"/>
        </w:rPr>
        <w:t>2意外伤害保险的办理实施，应根据具体情况评定折减分数。</w:t>
      </w:r>
    </w:p>
    <w:p>
      <w:pPr>
        <w:spacing w:line="240" w:lineRule="atLeast"/>
        <w:rPr>
          <w:rFonts w:hint="eastAsia" w:ascii="黑体" w:eastAsia="黑体"/>
          <w:b/>
          <w:sz w:val="28"/>
          <w:szCs w:val="28"/>
        </w:rPr>
      </w:pPr>
      <w:r>
        <w:rPr>
          <w:rFonts w:hint="eastAsia" w:ascii="黑体" w:eastAsia="黑体"/>
          <w:b/>
          <w:sz w:val="28"/>
          <w:szCs w:val="28"/>
        </w:rPr>
        <w:t>4 评价方法</w:t>
      </w:r>
    </w:p>
    <w:p>
      <w:pPr>
        <w:spacing w:line="240" w:lineRule="atLeast"/>
        <w:rPr>
          <w:rFonts w:hint="eastAsia" w:ascii="黑体" w:eastAsia="黑体"/>
          <w:b/>
          <w:sz w:val="28"/>
          <w:szCs w:val="28"/>
        </w:rPr>
      </w:pPr>
      <w:r>
        <w:rPr>
          <w:rFonts w:hint="eastAsia" w:ascii="黑体" w:eastAsia="黑体"/>
          <w:b/>
          <w:sz w:val="28"/>
          <w:szCs w:val="28"/>
        </w:rPr>
        <w:t>4.0.1施工企业每年度应至少进行一次自我考核评价。发生下列情况之一时，企业应再进行复核评价：</w:t>
      </w:r>
    </w:p>
    <w:p>
      <w:pPr>
        <w:spacing w:line="240" w:lineRule="atLeast"/>
        <w:rPr>
          <w:rFonts w:hint="eastAsia" w:ascii="黑体" w:eastAsia="黑体"/>
          <w:b/>
          <w:sz w:val="28"/>
          <w:szCs w:val="28"/>
        </w:rPr>
      </w:pPr>
      <w:r>
        <w:rPr>
          <w:rFonts w:hint="eastAsia" w:ascii="黑体" w:eastAsia="黑体"/>
          <w:b/>
          <w:sz w:val="28"/>
          <w:szCs w:val="28"/>
        </w:rPr>
        <w:t>1适用法律、法规发生变化时；</w:t>
      </w:r>
    </w:p>
    <w:p>
      <w:pPr>
        <w:spacing w:line="240" w:lineRule="atLeast"/>
        <w:rPr>
          <w:rFonts w:hint="eastAsia" w:ascii="黑体" w:eastAsia="黑体"/>
          <w:b/>
          <w:sz w:val="28"/>
          <w:szCs w:val="28"/>
        </w:rPr>
      </w:pPr>
      <w:r>
        <w:rPr>
          <w:rFonts w:hint="eastAsia" w:ascii="黑体" w:eastAsia="黑体"/>
          <w:b/>
          <w:sz w:val="28"/>
          <w:szCs w:val="28"/>
        </w:rPr>
        <w:t>2企业组织机构和体制发生重大变化后；</w:t>
      </w:r>
    </w:p>
    <w:p>
      <w:pPr>
        <w:spacing w:line="240" w:lineRule="atLeast"/>
        <w:rPr>
          <w:rFonts w:hint="eastAsia" w:ascii="黑体" w:eastAsia="黑体"/>
          <w:b/>
          <w:sz w:val="28"/>
          <w:szCs w:val="28"/>
        </w:rPr>
      </w:pPr>
      <w:r>
        <w:rPr>
          <w:rFonts w:hint="eastAsia" w:ascii="黑体" w:eastAsia="黑体"/>
          <w:b/>
          <w:sz w:val="28"/>
          <w:szCs w:val="28"/>
        </w:rPr>
        <w:t>3发生生产安全事故后；</w:t>
      </w:r>
    </w:p>
    <w:p>
      <w:pPr>
        <w:spacing w:line="240" w:lineRule="atLeast"/>
        <w:rPr>
          <w:rFonts w:hint="eastAsia" w:ascii="黑体" w:eastAsia="黑体"/>
          <w:b/>
          <w:sz w:val="28"/>
          <w:szCs w:val="28"/>
        </w:rPr>
      </w:pPr>
      <w:r>
        <w:rPr>
          <w:rFonts w:hint="eastAsia" w:ascii="黑体" w:eastAsia="黑体"/>
          <w:b/>
          <w:sz w:val="28"/>
          <w:szCs w:val="28"/>
        </w:rPr>
        <w:t>4其他影响安全生产管理的重大变化。</w:t>
      </w:r>
    </w:p>
    <w:p>
      <w:pPr>
        <w:spacing w:line="240" w:lineRule="atLeast"/>
        <w:rPr>
          <w:rFonts w:hint="eastAsia" w:ascii="黑体" w:eastAsia="黑体"/>
          <w:b/>
          <w:sz w:val="28"/>
          <w:szCs w:val="28"/>
        </w:rPr>
      </w:pPr>
      <w:r>
        <w:rPr>
          <w:rFonts w:hint="eastAsia" w:ascii="黑体" w:eastAsia="黑体"/>
          <w:b/>
          <w:sz w:val="28"/>
          <w:szCs w:val="28"/>
        </w:rPr>
        <w:t>4.0.2施工企业考核自评应由企业负责人组织，各相关管理部门均应参与。</w:t>
      </w:r>
    </w:p>
    <w:p>
      <w:pPr>
        <w:spacing w:line="240" w:lineRule="atLeast"/>
        <w:rPr>
          <w:rFonts w:hint="eastAsia" w:ascii="黑体" w:eastAsia="黑体"/>
          <w:b/>
          <w:sz w:val="28"/>
          <w:szCs w:val="28"/>
        </w:rPr>
      </w:pPr>
      <w:r>
        <w:rPr>
          <w:rFonts w:hint="eastAsia" w:ascii="黑体" w:eastAsia="黑体"/>
          <w:b/>
          <w:sz w:val="28"/>
          <w:szCs w:val="28"/>
        </w:rPr>
        <w:t>4.0.3评价人员应具备企业安全管理及相关专业能力，每次评价不应少于3人。</w:t>
      </w:r>
    </w:p>
    <w:p>
      <w:pPr>
        <w:spacing w:line="240" w:lineRule="atLeast"/>
        <w:rPr>
          <w:rFonts w:hint="eastAsia" w:ascii="黑体" w:eastAsia="黑体"/>
          <w:b/>
          <w:sz w:val="28"/>
          <w:szCs w:val="28"/>
        </w:rPr>
      </w:pPr>
      <w:r>
        <w:rPr>
          <w:rFonts w:hint="eastAsia" w:ascii="黑体" w:eastAsia="黑体"/>
          <w:b/>
          <w:sz w:val="28"/>
          <w:szCs w:val="28"/>
        </w:rPr>
        <w:t>4.0.4对施工企业安全生产条件的量化评价应符合下列要求：</w:t>
      </w:r>
    </w:p>
    <w:p>
      <w:pPr>
        <w:spacing w:line="240" w:lineRule="atLeast"/>
        <w:rPr>
          <w:rFonts w:hint="eastAsia" w:ascii="黑体" w:eastAsia="黑体"/>
          <w:b/>
          <w:sz w:val="28"/>
          <w:szCs w:val="28"/>
        </w:rPr>
      </w:pPr>
      <w:r>
        <w:rPr>
          <w:rFonts w:hint="eastAsia" w:ascii="黑体" w:eastAsia="黑体"/>
          <w:b/>
          <w:sz w:val="28"/>
          <w:szCs w:val="28"/>
        </w:rPr>
        <w:t>1当施工企业无施工现场时，应采用本标准附录A中表A-1~表A-4进行评价；</w:t>
      </w:r>
    </w:p>
    <w:p>
      <w:pPr>
        <w:spacing w:line="240" w:lineRule="atLeast"/>
        <w:rPr>
          <w:rFonts w:hint="eastAsia" w:ascii="黑体" w:eastAsia="黑体"/>
          <w:b/>
          <w:sz w:val="28"/>
          <w:szCs w:val="28"/>
        </w:rPr>
      </w:pPr>
      <w:r>
        <w:rPr>
          <w:rFonts w:hint="eastAsia" w:ascii="黑体" w:eastAsia="黑体"/>
          <w:b/>
          <w:sz w:val="28"/>
          <w:szCs w:val="28"/>
        </w:rPr>
        <w:t>2当施工企业有施工现场时，应采用本标准附录A中表A-1~表A-5进行评价；</w:t>
      </w:r>
    </w:p>
    <w:p>
      <w:pPr>
        <w:spacing w:line="240" w:lineRule="atLeast"/>
        <w:rPr>
          <w:rFonts w:hint="eastAsia" w:ascii="黑体" w:eastAsia="黑体"/>
          <w:b/>
          <w:sz w:val="28"/>
          <w:szCs w:val="28"/>
        </w:rPr>
      </w:pPr>
      <w:r>
        <w:rPr>
          <w:rFonts w:hint="eastAsia" w:ascii="黑体" w:eastAsia="黑体"/>
          <w:b/>
          <w:sz w:val="28"/>
          <w:szCs w:val="28"/>
        </w:rPr>
        <w:t>3施工企业的安全生产情况应依据自评价之月起前12个月以来的情况，施工现场应依据自开工日起至评价时的安全管理情况；</w:t>
      </w:r>
    </w:p>
    <w:p>
      <w:pPr>
        <w:spacing w:line="240" w:lineRule="atLeast"/>
        <w:rPr>
          <w:rFonts w:hint="eastAsia" w:ascii="黑体" w:eastAsia="黑体"/>
          <w:b/>
          <w:sz w:val="28"/>
          <w:szCs w:val="28"/>
        </w:rPr>
      </w:pPr>
      <w:r>
        <w:rPr>
          <w:rFonts w:hint="eastAsia" w:ascii="黑体" w:eastAsia="黑体"/>
          <w:b/>
          <w:sz w:val="28"/>
          <w:szCs w:val="28"/>
        </w:rPr>
        <w:t>4施工现场评价结论，应取抽查及核验的施工现场评价结果的平均值，且其中不得有一个施工现场评价结果为不合格。</w:t>
      </w:r>
    </w:p>
    <w:p>
      <w:pPr>
        <w:spacing w:line="240" w:lineRule="atLeast"/>
        <w:rPr>
          <w:rFonts w:hint="eastAsia" w:ascii="黑体" w:eastAsia="黑体"/>
          <w:b/>
          <w:sz w:val="28"/>
          <w:szCs w:val="28"/>
        </w:rPr>
      </w:pPr>
      <w:r>
        <w:rPr>
          <w:rFonts w:hint="eastAsia" w:ascii="黑体" w:eastAsia="黑体"/>
          <w:b/>
          <w:sz w:val="28"/>
          <w:szCs w:val="28"/>
        </w:rPr>
        <w:t>4.0.5抽查及核验企业在建施工现场，应符合下列要求：</w:t>
      </w:r>
    </w:p>
    <w:p>
      <w:pPr>
        <w:spacing w:line="240" w:lineRule="atLeast"/>
        <w:rPr>
          <w:rFonts w:hint="eastAsia" w:ascii="黑体" w:eastAsia="黑体"/>
          <w:b/>
          <w:sz w:val="28"/>
          <w:szCs w:val="28"/>
        </w:rPr>
      </w:pPr>
      <w:r>
        <w:rPr>
          <w:rFonts w:hint="eastAsia" w:ascii="黑体" w:eastAsia="黑体"/>
          <w:b/>
          <w:sz w:val="28"/>
          <w:szCs w:val="28"/>
        </w:rPr>
        <w:t>1抽查在建工程实体数量，对特级资质企业不应少于8个施工现场；对一级资质企业不应少于5个施工现场；对一级资质以下企业不应小于3个施工现场；企业在建工程实体少于上述规定数量的，则应全数检查；</w:t>
      </w:r>
    </w:p>
    <w:p>
      <w:pPr>
        <w:spacing w:line="240" w:lineRule="atLeast"/>
        <w:rPr>
          <w:rFonts w:hint="eastAsia" w:ascii="黑体" w:eastAsia="黑体"/>
          <w:b/>
          <w:sz w:val="28"/>
          <w:szCs w:val="28"/>
        </w:rPr>
      </w:pPr>
      <w:r>
        <w:rPr>
          <w:rFonts w:hint="eastAsia" w:ascii="黑体" w:eastAsia="黑体"/>
          <w:b/>
          <w:sz w:val="28"/>
          <w:szCs w:val="28"/>
        </w:rPr>
        <w:t>2核验企业所属其他在建施工现场安全管理状况，核验总数不应少于企业在建工程项目总数的50％。</w:t>
      </w:r>
    </w:p>
    <w:p>
      <w:pPr>
        <w:spacing w:line="240" w:lineRule="atLeast"/>
        <w:rPr>
          <w:rFonts w:hint="eastAsia" w:ascii="黑体" w:eastAsia="黑体"/>
          <w:b/>
          <w:sz w:val="28"/>
          <w:szCs w:val="28"/>
        </w:rPr>
      </w:pPr>
      <w:r>
        <w:rPr>
          <w:rFonts w:hint="eastAsia" w:ascii="黑体" w:eastAsia="黑体"/>
          <w:b/>
          <w:sz w:val="28"/>
          <w:szCs w:val="28"/>
        </w:rPr>
        <w:t>4.0.6抽查发生因工死亡事故的企业在建施工现场，应按事故等级或情节轻重程度，在本标准第4.0.5条规定的基础上分别增加2～4个在建工程项目；应增加核验企业在建工程项目总数的10％～30％。</w:t>
      </w:r>
    </w:p>
    <w:p>
      <w:pPr>
        <w:spacing w:line="240" w:lineRule="atLeast"/>
        <w:rPr>
          <w:rFonts w:hint="eastAsia" w:ascii="黑体" w:eastAsia="黑体"/>
          <w:b/>
          <w:sz w:val="28"/>
          <w:szCs w:val="28"/>
        </w:rPr>
      </w:pPr>
      <w:r>
        <w:rPr>
          <w:rFonts w:hint="eastAsia" w:ascii="黑体" w:eastAsia="黑体"/>
          <w:b/>
          <w:sz w:val="28"/>
          <w:szCs w:val="28"/>
        </w:rPr>
        <w:t>4.0.7对评价时无在建工程项目的企业，应在企业有在建工程项目时，再次进行跟踪评价。</w:t>
      </w:r>
    </w:p>
    <w:p>
      <w:pPr>
        <w:spacing w:line="240" w:lineRule="atLeast"/>
        <w:rPr>
          <w:rFonts w:hint="eastAsia" w:ascii="黑体" w:eastAsia="黑体"/>
          <w:b/>
          <w:sz w:val="28"/>
          <w:szCs w:val="28"/>
        </w:rPr>
      </w:pPr>
      <w:r>
        <w:rPr>
          <w:rFonts w:hint="eastAsia" w:ascii="黑体" w:eastAsia="黑体"/>
          <w:b/>
          <w:sz w:val="28"/>
          <w:szCs w:val="28"/>
        </w:rPr>
        <w:t>4.0.8安全生产条件和能力评分应符合下列要求：</w:t>
      </w:r>
    </w:p>
    <w:p>
      <w:pPr>
        <w:spacing w:line="240" w:lineRule="atLeast"/>
        <w:rPr>
          <w:rFonts w:hint="eastAsia" w:ascii="黑体" w:eastAsia="黑体"/>
          <w:b/>
          <w:sz w:val="28"/>
          <w:szCs w:val="28"/>
        </w:rPr>
      </w:pPr>
      <w:r>
        <w:rPr>
          <w:rFonts w:hint="eastAsia" w:ascii="黑体" w:eastAsia="黑体"/>
          <w:b/>
          <w:sz w:val="28"/>
          <w:szCs w:val="28"/>
        </w:rPr>
        <w:t>1施工企业安全生产评价应按评定项目、评分标准和评分方法进行，并应符合本标准附录A的规定，满分分值均应为100分；</w:t>
      </w:r>
    </w:p>
    <w:p>
      <w:pPr>
        <w:spacing w:line="240" w:lineRule="atLeast"/>
        <w:rPr>
          <w:rFonts w:hint="eastAsia" w:ascii="黑体" w:eastAsia="黑体"/>
          <w:b/>
          <w:sz w:val="28"/>
          <w:szCs w:val="28"/>
        </w:rPr>
      </w:pPr>
      <w:r>
        <w:rPr>
          <w:rFonts w:hint="eastAsia" w:ascii="黑体" w:eastAsia="黑体"/>
          <w:b/>
          <w:sz w:val="28"/>
          <w:szCs w:val="28"/>
        </w:rPr>
        <w:t>2在评价施工企业安全生产条件能力时，应采用加权法计算，权重系数应符合表4.0.8的规定，并应按本标准附录B进行评价。</w:t>
      </w:r>
    </w:p>
    <w:p>
      <w:pPr>
        <w:spacing w:line="240" w:lineRule="atLeast"/>
        <w:rPr>
          <w:rFonts w:hint="eastAsia" w:ascii="黑体" w:eastAsia="黑体"/>
          <w:b/>
          <w:sz w:val="28"/>
          <w:szCs w:val="28"/>
        </w:rPr>
      </w:pPr>
    </w:p>
    <w:p>
      <w:pPr>
        <w:spacing w:line="240" w:lineRule="atLeast"/>
        <w:jc w:val="center"/>
        <w:rPr>
          <w:rFonts w:hint="eastAsia" w:ascii="黑体" w:eastAsia="黑体"/>
          <w:b/>
          <w:sz w:val="28"/>
          <w:szCs w:val="28"/>
        </w:rPr>
      </w:pPr>
      <w:r>
        <w:rPr>
          <w:rFonts w:hint="eastAsia" w:ascii="黑体" w:eastAsia="黑体"/>
          <w:b/>
          <w:sz w:val="28"/>
          <w:szCs w:val="28"/>
        </w:rPr>
        <w:t xml:space="preserve">表4.0.8 </w:t>
      </w:r>
      <w:r>
        <w:rPr>
          <w:rFonts w:hint="eastAsia" w:eastAsia="黑体"/>
          <w:b/>
          <w:sz w:val="28"/>
          <w:szCs w:val="28"/>
        </w:rPr>
        <w:t> </w:t>
      </w:r>
      <w:r>
        <w:rPr>
          <w:rFonts w:hint="eastAsia" w:ascii="黑体" w:eastAsia="黑体"/>
          <w:b/>
          <w:sz w:val="28"/>
          <w:szCs w:val="28"/>
        </w:rPr>
        <w:t>权重系数</w:t>
      </w:r>
    </w:p>
    <w:tbl>
      <w:tblPr>
        <w:tblStyle w:val="2"/>
        <w:tblW w:w="0" w:type="auto"/>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2181"/>
        <w:gridCol w:w="1545"/>
        <w:gridCol w:w="3065"/>
        <w:gridCol w:w="196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7200" w:type="dxa"/>
            <w:gridSpan w:val="3"/>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评价内容</w:t>
            </w:r>
          </w:p>
        </w:tc>
        <w:tc>
          <w:tcPr>
            <w:tcW w:w="208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权重系数</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2325" w:type="dxa"/>
            <w:vMerge w:val="restart"/>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无施工项目</w:t>
            </w:r>
          </w:p>
        </w:tc>
        <w:tc>
          <w:tcPr>
            <w:tcW w:w="16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hAnsi="宋体" w:eastAsia="黑体" w:cs="宋体"/>
                <w:b/>
                <w:sz w:val="28"/>
                <w:szCs w:val="28"/>
              </w:rPr>
              <w:t>①</w:t>
            </w:r>
          </w:p>
        </w:tc>
        <w:tc>
          <w:tcPr>
            <w:tcW w:w="325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安全生产管理</w:t>
            </w:r>
          </w:p>
        </w:tc>
        <w:tc>
          <w:tcPr>
            <w:tcW w:w="208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6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hAnsi="宋体" w:eastAsia="黑体" w:cs="宋体"/>
                <w:b/>
                <w:sz w:val="28"/>
                <w:szCs w:val="28"/>
              </w:rPr>
              <w:t>②</w:t>
            </w:r>
          </w:p>
        </w:tc>
        <w:tc>
          <w:tcPr>
            <w:tcW w:w="325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安全技术管理</w:t>
            </w:r>
          </w:p>
        </w:tc>
        <w:tc>
          <w:tcPr>
            <w:tcW w:w="208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6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hAnsi="宋体" w:eastAsia="黑体" w:cs="宋体"/>
                <w:b/>
                <w:sz w:val="28"/>
                <w:szCs w:val="28"/>
              </w:rPr>
              <w:t>③</w:t>
            </w:r>
          </w:p>
        </w:tc>
        <w:tc>
          <w:tcPr>
            <w:tcW w:w="325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设备和设施管理</w:t>
            </w:r>
          </w:p>
        </w:tc>
        <w:tc>
          <w:tcPr>
            <w:tcW w:w="208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6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hAnsi="宋体" w:eastAsia="黑体" w:cs="宋体"/>
                <w:b/>
                <w:sz w:val="28"/>
                <w:szCs w:val="28"/>
              </w:rPr>
              <w:t>④</w:t>
            </w:r>
          </w:p>
        </w:tc>
        <w:tc>
          <w:tcPr>
            <w:tcW w:w="325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企业市场行为</w:t>
            </w:r>
          </w:p>
        </w:tc>
        <w:tc>
          <w:tcPr>
            <w:tcW w:w="208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2325" w:type="dxa"/>
            <w:vMerge w:val="restart"/>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有施工项目</w:t>
            </w:r>
          </w:p>
        </w:tc>
        <w:tc>
          <w:tcPr>
            <w:tcW w:w="487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hAnsi="宋体" w:eastAsia="黑体" w:cs="宋体"/>
                <w:b/>
                <w:sz w:val="28"/>
                <w:szCs w:val="28"/>
              </w:rPr>
              <w:t>①②③④</w:t>
            </w:r>
            <w:r>
              <w:rPr>
                <w:rFonts w:hint="eastAsia" w:ascii="黑体" w:eastAsia="黑体"/>
                <w:b/>
                <w:sz w:val="28"/>
                <w:szCs w:val="28"/>
              </w:rPr>
              <w:t>加权值</w:t>
            </w:r>
          </w:p>
        </w:tc>
        <w:tc>
          <w:tcPr>
            <w:tcW w:w="208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6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hAnsi="宋体" w:eastAsia="黑体" w:cs="宋体"/>
                <w:b/>
                <w:sz w:val="28"/>
                <w:szCs w:val="28"/>
              </w:rPr>
              <w:t>⑤</w:t>
            </w:r>
          </w:p>
        </w:tc>
        <w:tc>
          <w:tcPr>
            <w:tcW w:w="325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施工现场安全管理</w:t>
            </w:r>
          </w:p>
        </w:tc>
        <w:tc>
          <w:tcPr>
            <w:tcW w:w="208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0.4</w:t>
            </w:r>
          </w:p>
        </w:tc>
      </w:tr>
    </w:tbl>
    <w:p>
      <w:pPr>
        <w:spacing w:line="240" w:lineRule="atLeast"/>
        <w:rPr>
          <w:rFonts w:hint="eastAsia" w:ascii="黑体" w:eastAsia="黑体"/>
          <w:b/>
          <w:sz w:val="28"/>
          <w:szCs w:val="28"/>
        </w:rPr>
      </w:pPr>
      <w:r>
        <w:rPr>
          <w:rFonts w:hint="eastAsia" w:ascii="黑体" w:eastAsia="黑体"/>
          <w:b/>
          <w:sz w:val="28"/>
          <w:szCs w:val="28"/>
        </w:rPr>
        <w:t>4.0.9各评分表的评分应符合下列要求：</w:t>
      </w:r>
    </w:p>
    <w:p>
      <w:pPr>
        <w:spacing w:line="240" w:lineRule="atLeast"/>
        <w:rPr>
          <w:rFonts w:hint="eastAsia" w:ascii="黑体" w:eastAsia="黑体"/>
          <w:b/>
          <w:sz w:val="28"/>
          <w:szCs w:val="28"/>
        </w:rPr>
      </w:pPr>
      <w:r>
        <w:rPr>
          <w:rFonts w:hint="eastAsia" w:ascii="黑体" w:eastAsia="黑体"/>
          <w:b/>
          <w:sz w:val="28"/>
          <w:szCs w:val="28"/>
        </w:rPr>
        <w:t>1评分表的实得分数应为各评定项目实得分数之和；</w:t>
      </w:r>
    </w:p>
    <w:p>
      <w:pPr>
        <w:spacing w:line="240" w:lineRule="atLeast"/>
        <w:rPr>
          <w:rFonts w:hint="eastAsia" w:ascii="黑体" w:eastAsia="黑体"/>
          <w:b/>
          <w:sz w:val="28"/>
          <w:szCs w:val="28"/>
        </w:rPr>
      </w:pPr>
      <w:r>
        <w:rPr>
          <w:rFonts w:hint="eastAsia" w:ascii="黑体" w:eastAsia="黑体"/>
          <w:b/>
          <w:sz w:val="28"/>
          <w:szCs w:val="28"/>
        </w:rPr>
        <w:t>2评分表中的各个评定项目应采用扣减分数的方法，扣减分数总和不得超过该项目的应得分数；</w:t>
      </w:r>
    </w:p>
    <w:p>
      <w:pPr>
        <w:spacing w:line="240" w:lineRule="atLeast"/>
        <w:rPr>
          <w:rFonts w:hint="eastAsia" w:ascii="黑体" w:eastAsia="黑体"/>
          <w:b/>
          <w:sz w:val="28"/>
          <w:szCs w:val="28"/>
        </w:rPr>
      </w:pPr>
      <w:r>
        <w:rPr>
          <w:rFonts w:hint="eastAsia" w:ascii="黑体" w:eastAsia="黑体"/>
          <w:b/>
          <w:sz w:val="28"/>
          <w:szCs w:val="28"/>
        </w:rPr>
        <w:t>3项目遇有缺项的，其评分的实得分应为可评分项目的实得分之和与可评分项目的应得分之和比值的百分数。</w:t>
      </w:r>
    </w:p>
    <w:p>
      <w:pPr>
        <w:spacing w:line="240" w:lineRule="atLeast"/>
        <w:rPr>
          <w:rFonts w:hint="eastAsia" w:ascii="黑体" w:eastAsia="黑体"/>
          <w:b/>
          <w:sz w:val="28"/>
          <w:szCs w:val="28"/>
        </w:rPr>
      </w:pPr>
      <w:r>
        <w:rPr>
          <w:rFonts w:hint="eastAsia" w:ascii="黑体" w:eastAsia="黑体"/>
          <w:b/>
          <w:sz w:val="28"/>
          <w:szCs w:val="28"/>
        </w:rPr>
        <w:t>5 评价等级</w:t>
      </w:r>
    </w:p>
    <w:p>
      <w:pPr>
        <w:tabs>
          <w:tab w:val="left" w:pos="5580"/>
        </w:tabs>
        <w:spacing w:line="240" w:lineRule="atLeast"/>
        <w:rPr>
          <w:rFonts w:hint="eastAsia" w:ascii="黑体" w:eastAsia="黑体"/>
          <w:b/>
          <w:sz w:val="28"/>
          <w:szCs w:val="28"/>
        </w:rPr>
      </w:pPr>
      <w:r>
        <w:rPr>
          <w:rFonts w:hint="eastAsia" w:ascii="黑体" w:eastAsia="黑体"/>
          <w:b/>
          <w:sz w:val="28"/>
          <w:szCs w:val="28"/>
        </w:rPr>
        <w:t>5.0.1施工企业安全生产考核评定应分为合格、基本合格、不合格三个等级，并宜符合下列要求：</w:t>
      </w:r>
    </w:p>
    <w:p>
      <w:pPr>
        <w:spacing w:line="240" w:lineRule="atLeast"/>
        <w:rPr>
          <w:rFonts w:hint="eastAsia" w:ascii="黑体" w:eastAsia="黑体"/>
          <w:b/>
          <w:sz w:val="28"/>
          <w:szCs w:val="28"/>
        </w:rPr>
      </w:pPr>
      <w:r>
        <w:rPr>
          <w:rFonts w:hint="eastAsia" w:ascii="黑体" w:eastAsia="黑体"/>
          <w:b/>
          <w:sz w:val="28"/>
          <w:szCs w:val="28"/>
        </w:rPr>
        <w:t>1对有在建工程的企业，安全生产考核评定宜分为合格、不合格2个等级；</w:t>
      </w:r>
    </w:p>
    <w:p>
      <w:pPr>
        <w:spacing w:line="240" w:lineRule="atLeast"/>
        <w:rPr>
          <w:rFonts w:hint="eastAsia" w:ascii="黑体" w:eastAsia="黑体"/>
          <w:b/>
          <w:sz w:val="28"/>
          <w:szCs w:val="28"/>
        </w:rPr>
      </w:pPr>
      <w:r>
        <w:rPr>
          <w:rFonts w:hint="eastAsia" w:ascii="黑体" w:eastAsia="黑体"/>
          <w:b/>
          <w:sz w:val="28"/>
          <w:szCs w:val="28"/>
        </w:rPr>
        <w:t>2对无在建工程的企业，安全生产考核评定宜分为基本合格、不合格2个等级。</w:t>
      </w:r>
    </w:p>
    <w:p>
      <w:pPr>
        <w:spacing w:line="240" w:lineRule="atLeast"/>
        <w:rPr>
          <w:rFonts w:hint="eastAsia" w:ascii="黑体" w:eastAsia="黑体"/>
          <w:b/>
          <w:sz w:val="28"/>
          <w:szCs w:val="28"/>
        </w:rPr>
      </w:pPr>
      <w:r>
        <w:rPr>
          <w:rFonts w:hint="eastAsia" w:ascii="黑体" w:eastAsia="黑体"/>
          <w:b/>
          <w:sz w:val="28"/>
          <w:szCs w:val="28"/>
        </w:rPr>
        <w:t>5.0.2考核评价等级划分应按表5.0.2核定。</w:t>
      </w:r>
    </w:p>
    <w:p>
      <w:pPr>
        <w:spacing w:line="240" w:lineRule="atLeast"/>
        <w:rPr>
          <w:rFonts w:hint="eastAsia" w:ascii="黑体" w:eastAsia="黑体"/>
          <w:b/>
          <w:sz w:val="28"/>
          <w:szCs w:val="28"/>
        </w:rPr>
      </w:pPr>
      <w:r>
        <w:rPr>
          <w:rFonts w:hint="eastAsia" w:ascii="黑体" w:eastAsia="黑体"/>
          <w:b/>
          <w:sz w:val="28"/>
          <w:szCs w:val="28"/>
        </w:rPr>
        <w:t>表5.0.2施工企业安全生产考核评价等级划分</w:t>
      </w:r>
    </w:p>
    <w:p>
      <w:pPr>
        <w:spacing w:line="240" w:lineRule="atLeast"/>
        <w:jc w:val="center"/>
        <w:rPr>
          <w:rFonts w:hint="eastAsia" w:ascii="黑体" w:eastAsia="黑体"/>
          <w:b/>
          <w:sz w:val="28"/>
          <w:szCs w:val="28"/>
        </w:rPr>
      </w:pPr>
      <w:r>
        <w:rPr>
          <w:rFonts w:hint="eastAsia" w:ascii="黑体" w:eastAsia="黑体"/>
          <w:b/>
          <w:sz w:val="28"/>
          <w:szCs w:val="28"/>
        </w:rPr>
        <w:t>表5.02</w:t>
      </w:r>
      <w:r>
        <w:rPr>
          <w:rFonts w:hint="eastAsia" w:eastAsia="黑体"/>
          <w:b/>
          <w:sz w:val="28"/>
          <w:szCs w:val="28"/>
        </w:rPr>
        <w:t> </w:t>
      </w:r>
      <w:r>
        <w:rPr>
          <w:rFonts w:hint="eastAsia" w:ascii="黑体" w:eastAsia="黑体"/>
          <w:b/>
          <w:sz w:val="28"/>
          <w:szCs w:val="28"/>
        </w:rPr>
        <w:t xml:space="preserve"> 施工企业安全生产考核评价等级划分</w:t>
      </w:r>
    </w:p>
    <w:tbl>
      <w:tblPr>
        <w:tblStyle w:val="2"/>
        <w:tblW w:w="0" w:type="auto"/>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309"/>
        <w:gridCol w:w="2831"/>
        <w:gridCol w:w="3148"/>
        <w:gridCol w:w="147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1380" w:type="dxa"/>
            <w:vMerge w:val="restart"/>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考核评价</w:t>
            </w:r>
          </w:p>
          <w:p>
            <w:pPr>
              <w:spacing w:line="240" w:lineRule="atLeast"/>
              <w:rPr>
                <w:rFonts w:hint="eastAsia" w:ascii="黑体" w:eastAsia="黑体"/>
                <w:b/>
                <w:sz w:val="28"/>
                <w:szCs w:val="28"/>
              </w:rPr>
            </w:pPr>
            <w:r>
              <w:rPr>
                <w:rFonts w:hint="eastAsia" w:ascii="黑体" w:eastAsia="黑体"/>
                <w:b/>
                <w:sz w:val="28"/>
                <w:szCs w:val="28"/>
              </w:rPr>
              <w:t>等级</w:t>
            </w:r>
          </w:p>
        </w:tc>
        <w:tc>
          <w:tcPr>
            <w:tcW w:w="7740" w:type="dxa"/>
            <w:gridSpan w:val="3"/>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考 核 内 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297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各项评分表中的实得</w:t>
            </w:r>
          </w:p>
          <w:p>
            <w:pPr>
              <w:spacing w:line="240" w:lineRule="atLeast"/>
              <w:rPr>
                <w:rFonts w:hint="eastAsia" w:ascii="黑体" w:eastAsia="黑体"/>
                <w:b/>
                <w:sz w:val="28"/>
                <w:szCs w:val="28"/>
              </w:rPr>
            </w:pPr>
            <w:r>
              <w:rPr>
                <w:rFonts w:hint="eastAsia" w:ascii="黑体" w:eastAsia="黑体"/>
                <w:b/>
                <w:sz w:val="28"/>
                <w:szCs w:val="28"/>
              </w:rPr>
              <w:t>分为零的项目数（个）</w:t>
            </w:r>
          </w:p>
        </w:tc>
        <w:tc>
          <w:tcPr>
            <w:tcW w:w="325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 xml:space="preserve">各评分表实得 </w:t>
            </w:r>
            <w:r>
              <w:rPr>
                <w:rFonts w:hint="eastAsia" w:eastAsia="黑体"/>
                <w:b/>
                <w:sz w:val="28"/>
                <w:szCs w:val="28"/>
              </w:rPr>
              <w:t>             </w:t>
            </w:r>
            <w:r>
              <w:rPr>
                <w:rFonts w:hint="eastAsia" w:ascii="黑体" w:eastAsia="黑体"/>
                <w:b/>
                <w:sz w:val="28"/>
                <w:szCs w:val="28"/>
              </w:rPr>
              <w:t>分数（分)</w:t>
            </w:r>
          </w:p>
        </w:tc>
        <w:tc>
          <w:tcPr>
            <w:tcW w:w="150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汇总分数</w:t>
            </w:r>
          </w:p>
          <w:p>
            <w:pPr>
              <w:spacing w:line="240" w:lineRule="atLeast"/>
              <w:rPr>
                <w:rFonts w:hint="eastAsia" w:ascii="黑体" w:eastAsia="黑体"/>
                <w:b/>
                <w:sz w:val="28"/>
                <w:szCs w:val="28"/>
              </w:rPr>
            </w:pPr>
            <w:r>
              <w:rPr>
                <w:rFonts w:hint="eastAsia" w:ascii="黑体" w:eastAsia="黑体"/>
                <w:b/>
                <w:sz w:val="28"/>
                <w:szCs w:val="28"/>
              </w:rPr>
              <w:t>（分）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138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合格</w:t>
            </w:r>
          </w:p>
        </w:tc>
        <w:tc>
          <w:tcPr>
            <w:tcW w:w="297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w:t>
            </w:r>
          </w:p>
        </w:tc>
        <w:tc>
          <w:tcPr>
            <w:tcW w:w="325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≥70</w:t>
            </w:r>
          </w:p>
          <w:p>
            <w:pPr>
              <w:spacing w:line="240" w:lineRule="atLeast"/>
              <w:rPr>
                <w:rFonts w:hint="eastAsia" w:ascii="黑体" w:eastAsia="黑体"/>
                <w:b/>
                <w:sz w:val="28"/>
                <w:szCs w:val="28"/>
              </w:rPr>
            </w:pPr>
            <w:r>
              <w:rPr>
                <w:rFonts w:hint="eastAsia" w:ascii="黑体" w:eastAsia="黑体"/>
                <w:b/>
                <w:sz w:val="28"/>
                <w:szCs w:val="28"/>
              </w:rPr>
              <w:t>且其中不得有一个施工现场</w:t>
            </w:r>
          </w:p>
          <w:p>
            <w:pPr>
              <w:spacing w:line="240" w:lineRule="atLeast"/>
              <w:rPr>
                <w:rFonts w:hint="eastAsia" w:ascii="黑体" w:eastAsia="黑体"/>
                <w:b/>
                <w:sz w:val="28"/>
                <w:szCs w:val="28"/>
              </w:rPr>
            </w:pPr>
            <w:r>
              <w:rPr>
                <w:rFonts w:hint="eastAsia" w:ascii="黑体" w:eastAsia="黑体"/>
                <w:b/>
                <w:sz w:val="28"/>
                <w:szCs w:val="28"/>
              </w:rPr>
              <w:t>评定结果为不合格</w:t>
            </w:r>
          </w:p>
        </w:tc>
        <w:tc>
          <w:tcPr>
            <w:tcW w:w="150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≥75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138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基本合格</w:t>
            </w:r>
          </w:p>
        </w:tc>
        <w:tc>
          <w:tcPr>
            <w:tcW w:w="297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w:t>
            </w:r>
          </w:p>
        </w:tc>
        <w:tc>
          <w:tcPr>
            <w:tcW w:w="325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≥70</w:t>
            </w:r>
          </w:p>
        </w:tc>
        <w:tc>
          <w:tcPr>
            <w:tcW w:w="150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≥75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138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不合格</w:t>
            </w:r>
          </w:p>
        </w:tc>
        <w:tc>
          <w:tcPr>
            <w:tcW w:w="7740" w:type="dxa"/>
            <w:gridSpan w:val="3"/>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出现不满足基本合格条件的任意一项时</w:t>
            </w:r>
          </w:p>
        </w:tc>
      </w:tr>
    </w:tbl>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eastAsia="黑体"/>
          <w:b/>
          <w:sz w:val="28"/>
          <w:szCs w:val="28"/>
        </w:rPr>
        <w:t> </w:t>
      </w:r>
      <w:r>
        <w:rPr>
          <w:rFonts w:hint="eastAsia" w:ascii="黑体" w:eastAsia="黑体"/>
          <w:b/>
          <w:sz w:val="28"/>
          <w:szCs w:val="28"/>
        </w:rPr>
        <w:t>附录A</w:t>
      </w:r>
      <w:r>
        <w:rPr>
          <w:rFonts w:hint="eastAsia" w:eastAsia="黑体"/>
          <w:b/>
          <w:sz w:val="28"/>
          <w:szCs w:val="28"/>
        </w:rPr>
        <w:t> </w:t>
      </w:r>
      <w:r>
        <w:rPr>
          <w:rFonts w:hint="eastAsia" w:ascii="黑体" w:eastAsia="黑体"/>
          <w:b/>
          <w:sz w:val="28"/>
          <w:szCs w:val="28"/>
        </w:rPr>
        <w:t xml:space="preserve"> 施工企业安全生产评价表</w:t>
      </w:r>
    </w:p>
    <w:p>
      <w:pPr>
        <w:spacing w:line="240" w:lineRule="atLeast"/>
        <w:jc w:val="center"/>
        <w:rPr>
          <w:rFonts w:hint="eastAsia" w:ascii="黑体" w:eastAsia="黑体"/>
          <w:b/>
          <w:sz w:val="28"/>
          <w:szCs w:val="28"/>
        </w:rPr>
      </w:pPr>
      <w:r>
        <w:rPr>
          <w:rFonts w:hint="eastAsia" w:ascii="黑体" w:eastAsia="黑体"/>
          <w:b/>
          <w:sz w:val="28"/>
          <w:szCs w:val="28"/>
        </w:rPr>
        <w:t>表A-1</w:t>
      </w:r>
      <w:r>
        <w:rPr>
          <w:rFonts w:hint="eastAsia" w:eastAsia="黑体"/>
          <w:b/>
          <w:sz w:val="28"/>
          <w:szCs w:val="28"/>
        </w:rPr>
        <w:t> </w:t>
      </w:r>
      <w:r>
        <w:rPr>
          <w:rFonts w:hint="eastAsia" w:ascii="黑体" w:eastAsia="黑体"/>
          <w:b/>
          <w:sz w:val="28"/>
          <w:szCs w:val="28"/>
        </w:rPr>
        <w:t xml:space="preserve"> 安全生产管理评分表</w:t>
      </w:r>
    </w:p>
    <w:tbl>
      <w:tblPr>
        <w:tblStyle w:val="2"/>
        <w:tblW w:w="9300"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20"/>
        <w:gridCol w:w="674"/>
        <w:gridCol w:w="4102"/>
        <w:gridCol w:w="2126"/>
        <w:gridCol w:w="660"/>
        <w:gridCol w:w="659"/>
        <w:gridCol w:w="65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序号</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评定项目</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评分标准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评分方法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应</w:t>
            </w:r>
          </w:p>
          <w:p>
            <w:pPr>
              <w:spacing w:line="240" w:lineRule="atLeast"/>
              <w:rPr>
                <w:rFonts w:hint="eastAsia" w:ascii="黑体" w:eastAsia="黑体"/>
                <w:b/>
                <w:sz w:val="28"/>
                <w:szCs w:val="28"/>
              </w:rPr>
            </w:pPr>
            <w:r>
              <w:rPr>
                <w:rFonts w:hint="eastAsia" w:ascii="黑体" w:eastAsia="黑体"/>
                <w:b/>
                <w:sz w:val="28"/>
                <w:szCs w:val="28"/>
              </w:rPr>
              <w:t>得分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扣减</w:t>
            </w:r>
          </w:p>
          <w:p>
            <w:pPr>
              <w:spacing w:line="240" w:lineRule="atLeast"/>
              <w:rPr>
                <w:rFonts w:hint="eastAsia" w:ascii="黑体" w:eastAsia="黑体"/>
                <w:b/>
                <w:sz w:val="28"/>
                <w:szCs w:val="28"/>
              </w:rPr>
            </w:pPr>
            <w:r>
              <w:rPr>
                <w:rFonts w:hint="eastAsia" w:ascii="黑体" w:eastAsia="黑体"/>
                <w:b/>
                <w:sz w:val="28"/>
                <w:szCs w:val="28"/>
              </w:rPr>
              <w:t>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实</w:t>
            </w:r>
          </w:p>
          <w:p>
            <w:pPr>
              <w:spacing w:line="240" w:lineRule="atLeast"/>
              <w:rPr>
                <w:rFonts w:hint="eastAsia" w:ascii="黑体" w:eastAsia="黑体"/>
                <w:b/>
                <w:sz w:val="28"/>
                <w:szCs w:val="28"/>
              </w:rPr>
            </w:pPr>
            <w:r>
              <w:rPr>
                <w:rFonts w:hint="eastAsia" w:ascii="黑体" w:eastAsia="黑体"/>
                <w:b/>
                <w:sz w:val="28"/>
                <w:szCs w:val="28"/>
              </w:rPr>
              <w:t>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安全生产责任制度</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·企业未建立安全生产责任制度，扣20分，各部门、各级(岗位)安全生产责任制度不健全，扣10～15分；</w:t>
            </w:r>
          </w:p>
          <w:p>
            <w:pPr>
              <w:spacing w:line="240" w:lineRule="atLeast"/>
              <w:rPr>
                <w:rFonts w:hint="eastAsia" w:ascii="黑体" w:eastAsia="黑体"/>
                <w:b/>
                <w:sz w:val="28"/>
                <w:szCs w:val="28"/>
              </w:rPr>
            </w:pPr>
            <w:r>
              <w:rPr>
                <w:rFonts w:hint="eastAsia" w:ascii="黑体" w:eastAsia="黑体"/>
                <w:b/>
                <w:sz w:val="28"/>
                <w:szCs w:val="28"/>
              </w:rPr>
              <w:t>·企业未建立安全生产责任制考核制度，扣10分，各部门、各级对各自安全生产责任制未执行，每起扣2分；</w:t>
            </w:r>
          </w:p>
          <w:p>
            <w:pPr>
              <w:spacing w:line="240" w:lineRule="atLeast"/>
              <w:rPr>
                <w:rFonts w:hint="eastAsia" w:ascii="黑体" w:eastAsia="黑体"/>
                <w:b/>
                <w:sz w:val="28"/>
                <w:szCs w:val="28"/>
              </w:rPr>
            </w:pPr>
            <w:r>
              <w:rPr>
                <w:rFonts w:hint="eastAsia" w:ascii="黑体" w:eastAsia="黑体"/>
                <w:b/>
                <w:sz w:val="28"/>
                <w:szCs w:val="28"/>
              </w:rPr>
              <w:t>·企业未按考核制度组织检查并考核的，扣10分，考核不全面扣5~10分；</w:t>
            </w:r>
          </w:p>
          <w:p>
            <w:pPr>
              <w:spacing w:line="240" w:lineRule="atLeast"/>
              <w:rPr>
                <w:rFonts w:hint="eastAsia" w:ascii="黑体" w:eastAsia="黑体"/>
                <w:b/>
                <w:sz w:val="28"/>
                <w:szCs w:val="28"/>
              </w:rPr>
            </w:pPr>
            <w:r>
              <w:rPr>
                <w:rFonts w:hint="eastAsia" w:ascii="黑体" w:eastAsia="黑体"/>
                <w:b/>
                <w:sz w:val="28"/>
                <w:szCs w:val="28"/>
              </w:rPr>
              <w:t>·企业未建立、完善安全生产管理目标，扣10分，未对管理目标实施考核的，扣5～10分；</w:t>
            </w:r>
          </w:p>
          <w:p>
            <w:pPr>
              <w:spacing w:line="240" w:lineRule="atLeast"/>
              <w:rPr>
                <w:rFonts w:hint="eastAsia" w:ascii="黑体" w:eastAsia="黑体"/>
                <w:b/>
                <w:sz w:val="28"/>
                <w:szCs w:val="28"/>
              </w:rPr>
            </w:pPr>
            <w:r>
              <w:rPr>
                <w:rFonts w:hint="eastAsia" w:ascii="黑体" w:eastAsia="黑体"/>
                <w:b/>
                <w:sz w:val="28"/>
                <w:szCs w:val="28"/>
              </w:rPr>
              <w:t>·企业未建立安全生产考核、奖惩制度扣10分，未实施考核和奖惩的，扣5～10分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查企业有关制度文本；抽查企业各部门、所属单位有关责任人对安全生产责任制的知晓情况，查确认记录，查企业考核记录。</w:t>
            </w:r>
          </w:p>
          <w:p>
            <w:pPr>
              <w:spacing w:line="240" w:lineRule="atLeast"/>
              <w:rPr>
                <w:rFonts w:hint="eastAsia" w:ascii="黑体" w:eastAsia="黑体"/>
                <w:b/>
                <w:sz w:val="28"/>
                <w:szCs w:val="28"/>
              </w:rPr>
            </w:pPr>
            <w:r>
              <w:rPr>
                <w:rFonts w:hint="eastAsia" w:ascii="黑体" w:eastAsia="黑体"/>
                <w:b/>
                <w:sz w:val="28"/>
                <w:szCs w:val="28"/>
              </w:rPr>
              <w:t>查企业文件，查企业对下属单位各级管理目标设置及考核情况记录；查企业安全生产奖惩制度文本和考核、奖惩记录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20</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安全文明资金保障制度</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·企业未建立安全生产、文明施工资金保障制度扣20分；</w:t>
            </w:r>
          </w:p>
          <w:p>
            <w:pPr>
              <w:spacing w:line="240" w:lineRule="atLeast"/>
              <w:rPr>
                <w:rFonts w:hint="eastAsia" w:ascii="黑体" w:eastAsia="黑体"/>
                <w:b/>
                <w:sz w:val="28"/>
                <w:szCs w:val="28"/>
              </w:rPr>
            </w:pPr>
            <w:r>
              <w:rPr>
                <w:rFonts w:hint="eastAsia" w:ascii="黑体" w:eastAsia="黑体"/>
                <w:b/>
                <w:sz w:val="28"/>
                <w:szCs w:val="28"/>
              </w:rPr>
              <w:t>·制度无针对性和具体措施的，扣10～15分；</w:t>
            </w:r>
          </w:p>
          <w:p>
            <w:pPr>
              <w:spacing w:line="240" w:lineRule="atLeast"/>
              <w:rPr>
                <w:rFonts w:hint="eastAsia" w:ascii="黑体" w:eastAsia="黑体"/>
                <w:b/>
                <w:sz w:val="28"/>
                <w:szCs w:val="28"/>
              </w:rPr>
            </w:pPr>
            <w:r>
              <w:rPr>
                <w:rFonts w:hint="eastAsia" w:ascii="黑体" w:eastAsia="黑体"/>
                <w:b/>
                <w:sz w:val="28"/>
                <w:szCs w:val="28"/>
              </w:rPr>
              <w:t>·未按规定对安全生产、文明施工措施费的落实情况进行考核，扣10～15分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查企业制度文本、财务资金预算及使用记录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20</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安全教育培训制度</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·企业未按规定建立安全培训教育制度，扣15分；</w:t>
            </w:r>
          </w:p>
          <w:p>
            <w:pPr>
              <w:spacing w:line="240" w:lineRule="atLeast"/>
              <w:rPr>
                <w:rFonts w:hint="eastAsia" w:ascii="黑体" w:eastAsia="黑体"/>
                <w:b/>
                <w:sz w:val="28"/>
                <w:szCs w:val="28"/>
              </w:rPr>
            </w:pPr>
            <w:r>
              <w:rPr>
                <w:rFonts w:hint="eastAsia" w:ascii="黑体" w:eastAsia="黑体"/>
                <w:b/>
                <w:sz w:val="28"/>
                <w:szCs w:val="28"/>
              </w:rPr>
              <w:t>·制度未明确企业主要负责人，项目经理，安全专职人员及其他管理人员，特种作业人员，待岗、转岗、换岗职工，新进单位从业人员安全培训教育要求的，扣5～10分；</w:t>
            </w:r>
          </w:p>
          <w:p>
            <w:pPr>
              <w:spacing w:line="240" w:lineRule="atLeast"/>
              <w:rPr>
                <w:rFonts w:hint="eastAsia" w:ascii="黑体" w:eastAsia="黑体"/>
                <w:b/>
                <w:sz w:val="28"/>
                <w:szCs w:val="28"/>
              </w:rPr>
            </w:pPr>
            <w:r>
              <w:rPr>
                <w:rFonts w:hint="eastAsia" w:ascii="黑体" w:eastAsia="黑体"/>
                <w:b/>
                <w:sz w:val="28"/>
                <w:szCs w:val="28"/>
              </w:rPr>
              <w:t>·企业未编制年度安全培训教育计划，扣5~10分，企业未按年度计划实施的，扣5～10分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查企业制度文本、企业培训计划文本和教育的实施记录、企业年度培训教育记录和管理人员的相关证书</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15</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4</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安全检查及隐患排查制度</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·企业未建立安全检查及隐患排查制度，扣15分，制度不全面、不完善的，扣5～10分；</w:t>
            </w:r>
          </w:p>
          <w:p>
            <w:pPr>
              <w:spacing w:line="240" w:lineRule="atLeast"/>
              <w:rPr>
                <w:rFonts w:hint="eastAsia" w:ascii="黑体" w:eastAsia="黑体"/>
                <w:b/>
                <w:sz w:val="28"/>
                <w:szCs w:val="28"/>
              </w:rPr>
            </w:pPr>
            <w:r>
              <w:rPr>
                <w:rFonts w:hint="eastAsia" w:ascii="黑体" w:eastAsia="黑体"/>
                <w:b/>
                <w:sz w:val="28"/>
                <w:szCs w:val="28"/>
              </w:rPr>
              <w:t>·未按规定组织检查的，扣15分，检查不全面、不及时的扣5～10分；</w:t>
            </w:r>
          </w:p>
          <w:p>
            <w:pPr>
              <w:spacing w:line="240" w:lineRule="atLeast"/>
              <w:rPr>
                <w:rFonts w:hint="eastAsia" w:ascii="黑体" w:eastAsia="黑体"/>
                <w:b/>
                <w:sz w:val="28"/>
                <w:szCs w:val="28"/>
              </w:rPr>
            </w:pPr>
            <w:r>
              <w:rPr>
                <w:rFonts w:hint="eastAsia" w:ascii="黑体" w:eastAsia="黑体"/>
                <w:b/>
                <w:sz w:val="28"/>
                <w:szCs w:val="28"/>
              </w:rPr>
              <w:t>·对检查出的隐患未采取定人、定时、定措施进行整改的，每起扣3分，无整改复查记录的，每起扣3分；</w:t>
            </w:r>
          </w:p>
          <w:p>
            <w:pPr>
              <w:spacing w:line="240" w:lineRule="atLeast"/>
              <w:rPr>
                <w:rFonts w:hint="eastAsia" w:ascii="黑体" w:eastAsia="黑体"/>
                <w:b/>
                <w:sz w:val="28"/>
                <w:szCs w:val="28"/>
              </w:rPr>
            </w:pPr>
            <w:r>
              <w:rPr>
                <w:rFonts w:hint="eastAsia" w:ascii="黑体" w:eastAsia="黑体"/>
                <w:b/>
                <w:sz w:val="28"/>
                <w:szCs w:val="28"/>
              </w:rPr>
              <w:t>·对多发或重大隐患未排查或未采取有效治理措施的，扣3~15分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查企业制度文本、企业检查记录、企业对隐患整改消项、处置情况记录、隐患排查统计表</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15</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5</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生产安全事故报告处理制度</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·企业未建立生产安全事故报告处理制度，扣15分；</w:t>
            </w:r>
          </w:p>
          <w:p>
            <w:pPr>
              <w:spacing w:line="240" w:lineRule="atLeast"/>
              <w:rPr>
                <w:rFonts w:hint="eastAsia" w:ascii="黑体" w:eastAsia="黑体"/>
                <w:b/>
                <w:sz w:val="28"/>
                <w:szCs w:val="28"/>
              </w:rPr>
            </w:pPr>
            <w:r>
              <w:rPr>
                <w:rFonts w:hint="eastAsia" w:ascii="黑体" w:eastAsia="黑体"/>
                <w:b/>
                <w:sz w:val="28"/>
                <w:szCs w:val="28"/>
              </w:rPr>
              <w:t>·未按规定及时上报事故的，每起扣15分；</w:t>
            </w:r>
          </w:p>
          <w:p>
            <w:pPr>
              <w:spacing w:line="240" w:lineRule="atLeast"/>
              <w:rPr>
                <w:rFonts w:hint="eastAsia" w:ascii="黑体" w:eastAsia="黑体"/>
                <w:b/>
                <w:sz w:val="28"/>
                <w:szCs w:val="28"/>
              </w:rPr>
            </w:pPr>
            <w:r>
              <w:rPr>
                <w:rFonts w:hint="eastAsia" w:ascii="黑体" w:eastAsia="黑体"/>
                <w:b/>
                <w:sz w:val="28"/>
                <w:szCs w:val="28"/>
              </w:rPr>
              <w:t>·未建立事故档案扣5分；</w:t>
            </w:r>
          </w:p>
          <w:p>
            <w:pPr>
              <w:spacing w:line="240" w:lineRule="atLeast"/>
              <w:rPr>
                <w:rFonts w:hint="eastAsia" w:ascii="黑体" w:eastAsia="黑体"/>
                <w:b/>
                <w:sz w:val="28"/>
                <w:szCs w:val="28"/>
              </w:rPr>
            </w:pPr>
            <w:r>
              <w:rPr>
                <w:rFonts w:hint="eastAsia" w:ascii="黑体" w:eastAsia="黑体"/>
                <w:b/>
                <w:sz w:val="28"/>
                <w:szCs w:val="28"/>
              </w:rPr>
              <w:t>·未按规定实施对事故的处理及落实“四不放过”原则的，扣10~15分</w:t>
            </w:r>
          </w:p>
          <w:p>
            <w:pPr>
              <w:spacing w:line="240" w:lineRule="atLeast"/>
              <w:rPr>
                <w:rFonts w:hint="eastAsia" w:ascii="黑体" w:eastAsia="黑体"/>
                <w:b/>
                <w:sz w:val="28"/>
                <w:szCs w:val="28"/>
              </w:rPr>
            </w:pPr>
            <w:r>
              <w:rPr>
                <w:rFonts w:hint="eastAsia" w:eastAsia="黑体"/>
                <w:b/>
                <w:sz w:val="28"/>
                <w:szCs w:val="28"/>
              </w:rPr>
              <w:t> </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查企业制度文本；</w:t>
            </w:r>
          </w:p>
          <w:p>
            <w:pPr>
              <w:spacing w:line="240" w:lineRule="atLeast"/>
              <w:rPr>
                <w:rFonts w:hint="eastAsia" w:ascii="黑体" w:eastAsia="黑体"/>
                <w:b/>
                <w:sz w:val="28"/>
                <w:szCs w:val="28"/>
              </w:rPr>
            </w:pPr>
            <w:r>
              <w:rPr>
                <w:rFonts w:hint="eastAsia" w:ascii="黑体" w:eastAsia="黑体"/>
                <w:b/>
                <w:sz w:val="28"/>
                <w:szCs w:val="28"/>
              </w:rPr>
              <w:t>查企业事故上报及结案情况记录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15</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6</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安全生产应急救援制度</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·未制定事故应急救援预案制度的，扣15分，事故应急救援预案无针对性的，扣5～10分；.未按规定制定演练制度并实施的，扣5分；</w:t>
            </w:r>
          </w:p>
          <w:p>
            <w:pPr>
              <w:spacing w:line="240" w:lineRule="atLeast"/>
              <w:rPr>
                <w:rFonts w:hint="eastAsia" w:ascii="黑体" w:eastAsia="黑体"/>
                <w:b/>
                <w:sz w:val="28"/>
                <w:szCs w:val="28"/>
              </w:rPr>
            </w:pPr>
            <w:r>
              <w:rPr>
                <w:rFonts w:hint="eastAsia" w:ascii="黑体" w:eastAsia="黑体"/>
                <w:b/>
                <w:sz w:val="28"/>
                <w:szCs w:val="28"/>
              </w:rPr>
              <w:t>·未按预案建立应急救援组织或落实救援人员和救援物资的，扣5分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查企业应急预案的编制、应急队伍建立情况以相关演练记录、物资配备情况</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15</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7335" w:type="dxa"/>
            <w:gridSpan w:val="4"/>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分项评分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100</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bl>
    <w:p>
      <w:pPr>
        <w:spacing w:line="240" w:lineRule="atLeast"/>
        <w:rPr>
          <w:rFonts w:hint="eastAsia" w:ascii="黑体" w:eastAsia="黑体"/>
          <w:b/>
          <w:sz w:val="28"/>
          <w:szCs w:val="28"/>
        </w:rPr>
      </w:pPr>
      <w:r>
        <w:rPr>
          <w:rFonts w:hint="eastAsia" w:ascii="黑体" w:eastAsia="黑体"/>
          <w:b/>
          <w:sz w:val="28"/>
          <w:szCs w:val="28"/>
        </w:rPr>
        <w:t>评分员：</w:t>
      </w:r>
      <w:r>
        <w:rPr>
          <w:rFonts w:hint="eastAsia" w:eastAsia="黑体"/>
          <w:b/>
          <w:sz w:val="28"/>
          <w:szCs w:val="28"/>
        </w:rPr>
        <w:t>                                                      </w:t>
      </w:r>
      <w:r>
        <w:rPr>
          <w:rFonts w:hint="eastAsia" w:ascii="黑体" w:eastAsia="黑体"/>
          <w:b/>
          <w:sz w:val="28"/>
          <w:szCs w:val="28"/>
        </w:rPr>
        <w:t xml:space="preserve"> 年</w:t>
      </w:r>
      <w:r>
        <w:rPr>
          <w:rFonts w:hint="eastAsia" w:eastAsia="黑体"/>
          <w:b/>
          <w:sz w:val="28"/>
          <w:szCs w:val="28"/>
        </w:rPr>
        <w:t>   </w:t>
      </w:r>
      <w:r>
        <w:rPr>
          <w:rFonts w:hint="eastAsia" w:ascii="黑体" w:eastAsia="黑体"/>
          <w:b/>
          <w:sz w:val="28"/>
          <w:szCs w:val="28"/>
        </w:rPr>
        <w:t xml:space="preserve"> 月</w:t>
      </w:r>
      <w:r>
        <w:rPr>
          <w:rFonts w:hint="eastAsia" w:eastAsia="黑体"/>
          <w:b/>
          <w:sz w:val="28"/>
          <w:szCs w:val="28"/>
        </w:rPr>
        <w:t>   </w:t>
      </w:r>
      <w:r>
        <w:rPr>
          <w:rFonts w:hint="eastAsia" w:ascii="黑体" w:eastAsia="黑体"/>
          <w:b/>
          <w:sz w:val="28"/>
          <w:szCs w:val="28"/>
        </w:rPr>
        <w:t xml:space="preserve"> 日</w:t>
      </w:r>
    </w:p>
    <w:p>
      <w:pPr>
        <w:spacing w:line="240" w:lineRule="atLeast"/>
        <w:jc w:val="center"/>
        <w:rPr>
          <w:rFonts w:hint="eastAsia" w:ascii="黑体" w:eastAsia="黑体"/>
          <w:b/>
          <w:sz w:val="28"/>
          <w:szCs w:val="28"/>
        </w:rPr>
      </w:pPr>
      <w:r>
        <w:rPr>
          <w:rFonts w:hint="eastAsia" w:ascii="黑体" w:eastAsia="黑体"/>
          <w:b/>
          <w:sz w:val="28"/>
          <w:szCs w:val="28"/>
        </w:rPr>
        <w:t>表A-2</w:t>
      </w:r>
      <w:r>
        <w:rPr>
          <w:rFonts w:hint="eastAsia" w:eastAsia="黑体"/>
          <w:b/>
          <w:sz w:val="28"/>
          <w:szCs w:val="28"/>
        </w:rPr>
        <w:t> </w:t>
      </w:r>
      <w:r>
        <w:rPr>
          <w:rFonts w:hint="eastAsia" w:ascii="黑体" w:eastAsia="黑体"/>
          <w:b/>
          <w:sz w:val="28"/>
          <w:szCs w:val="28"/>
        </w:rPr>
        <w:t xml:space="preserve"> 安全技术管理评分表</w:t>
      </w:r>
    </w:p>
    <w:tbl>
      <w:tblPr>
        <w:tblStyle w:val="2"/>
        <w:tblW w:w="9300"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20"/>
        <w:gridCol w:w="674"/>
        <w:gridCol w:w="4102"/>
        <w:gridCol w:w="2126"/>
        <w:gridCol w:w="660"/>
        <w:gridCol w:w="659"/>
        <w:gridCol w:w="65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序号</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评定项目</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分标准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评分方法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应</w:t>
            </w:r>
          </w:p>
          <w:p>
            <w:pPr>
              <w:spacing w:line="240" w:lineRule="atLeast"/>
              <w:rPr>
                <w:rFonts w:hint="eastAsia" w:ascii="黑体" w:eastAsia="黑体"/>
                <w:b/>
                <w:sz w:val="28"/>
                <w:szCs w:val="28"/>
              </w:rPr>
            </w:pPr>
            <w:r>
              <w:rPr>
                <w:rFonts w:hint="eastAsia" w:ascii="黑体" w:eastAsia="黑体"/>
                <w:b/>
                <w:sz w:val="28"/>
                <w:szCs w:val="28"/>
              </w:rPr>
              <w:t>得分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扣减</w:t>
            </w:r>
          </w:p>
          <w:p>
            <w:pPr>
              <w:spacing w:line="240" w:lineRule="atLeast"/>
              <w:rPr>
                <w:rFonts w:hint="eastAsia" w:ascii="黑体" w:eastAsia="黑体"/>
                <w:b/>
                <w:sz w:val="28"/>
                <w:szCs w:val="28"/>
              </w:rPr>
            </w:pPr>
            <w:r>
              <w:rPr>
                <w:rFonts w:hint="eastAsia" w:ascii="黑体" w:eastAsia="黑体"/>
                <w:b/>
                <w:sz w:val="28"/>
                <w:szCs w:val="28"/>
              </w:rPr>
              <w:t>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实</w:t>
            </w:r>
          </w:p>
          <w:p>
            <w:pPr>
              <w:spacing w:line="240" w:lineRule="atLeast"/>
              <w:rPr>
                <w:rFonts w:hint="eastAsia" w:ascii="黑体" w:eastAsia="黑体"/>
                <w:b/>
                <w:sz w:val="28"/>
                <w:szCs w:val="28"/>
              </w:rPr>
            </w:pPr>
            <w:r>
              <w:rPr>
                <w:rFonts w:hint="eastAsia" w:ascii="黑体" w:eastAsia="黑体"/>
                <w:b/>
                <w:sz w:val="28"/>
                <w:szCs w:val="28"/>
              </w:rPr>
              <w:t>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法规标准和操作规程</w:t>
            </w:r>
          </w:p>
          <w:p>
            <w:pPr>
              <w:spacing w:line="240" w:lineRule="atLeast"/>
              <w:rPr>
                <w:rFonts w:hint="eastAsia" w:ascii="黑体" w:eastAsia="黑体"/>
                <w:b/>
                <w:sz w:val="28"/>
                <w:szCs w:val="28"/>
              </w:rPr>
            </w:pPr>
            <w:r>
              <w:rPr>
                <w:rFonts w:hint="eastAsia" w:ascii="黑体" w:eastAsia="黑体"/>
                <w:b/>
                <w:sz w:val="28"/>
                <w:szCs w:val="28"/>
              </w:rPr>
              <w:t>配置</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·企业未配备与生产经营内容相适应的现行有关安全生产方面的法律、法规、标准、规范和规程的，扣10分，配备不齐全，扣3～10分；</w:t>
            </w:r>
          </w:p>
          <w:p>
            <w:pPr>
              <w:spacing w:line="240" w:lineRule="atLeast"/>
              <w:rPr>
                <w:rFonts w:hint="eastAsia" w:ascii="黑体" w:eastAsia="黑体"/>
                <w:b/>
                <w:sz w:val="28"/>
                <w:szCs w:val="28"/>
              </w:rPr>
            </w:pPr>
            <w:r>
              <w:rPr>
                <w:rFonts w:hint="eastAsia" w:ascii="黑体" w:eastAsia="黑体"/>
                <w:b/>
                <w:sz w:val="28"/>
                <w:szCs w:val="28"/>
              </w:rPr>
              <w:t>·企业未配备各工种安全技术操作规程，扣lo分，配备不齐全的，缺一个工种扣1分；</w:t>
            </w:r>
          </w:p>
          <w:p>
            <w:pPr>
              <w:spacing w:line="240" w:lineRule="atLeast"/>
              <w:rPr>
                <w:rFonts w:hint="eastAsia" w:ascii="黑体" w:eastAsia="黑体"/>
                <w:b/>
                <w:sz w:val="28"/>
                <w:szCs w:val="28"/>
              </w:rPr>
            </w:pPr>
            <w:r>
              <w:rPr>
                <w:rFonts w:hint="eastAsia" w:ascii="黑体" w:eastAsia="黑体"/>
                <w:b/>
                <w:sz w:val="28"/>
                <w:szCs w:val="28"/>
              </w:rPr>
              <w:t>·企业未组织学习和贯彻实施安全生产方面的法律、法规、标准、规范和规程，扣3~5分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查企业现有的法律、法规、标准、操作规程的文本及贯彻实施记录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10</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施工组织设计</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·企业无施工组织设计编制、审核、批准制度的，扣15分；</w:t>
            </w:r>
          </w:p>
          <w:p>
            <w:pPr>
              <w:spacing w:line="240" w:lineRule="atLeast"/>
              <w:rPr>
                <w:rFonts w:hint="eastAsia" w:ascii="黑体" w:eastAsia="黑体"/>
                <w:b/>
                <w:sz w:val="28"/>
                <w:szCs w:val="28"/>
              </w:rPr>
            </w:pPr>
            <w:r>
              <w:rPr>
                <w:rFonts w:hint="eastAsia" w:ascii="黑体" w:eastAsia="黑体"/>
                <w:b/>
                <w:sz w:val="28"/>
                <w:szCs w:val="28"/>
              </w:rPr>
              <w:t>·施工组织设计中未明确安全技术措施的扣10分；</w:t>
            </w:r>
          </w:p>
          <w:p>
            <w:pPr>
              <w:spacing w:line="240" w:lineRule="atLeast"/>
              <w:rPr>
                <w:rFonts w:hint="eastAsia" w:ascii="黑体" w:eastAsia="黑体"/>
                <w:b/>
                <w:sz w:val="28"/>
                <w:szCs w:val="28"/>
              </w:rPr>
            </w:pPr>
            <w:r>
              <w:rPr>
                <w:rFonts w:hint="eastAsia" w:ascii="黑体" w:eastAsia="黑体"/>
                <w:b/>
                <w:sz w:val="28"/>
                <w:szCs w:val="28"/>
              </w:rPr>
              <w:t>·未按程序进行审核、批准的，每起扣3分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查企业技术管理制度，抽查企业备份的施工组织设计</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15</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专项施工方案(措施)</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·未建立对危险性较大的分部、分项工程编写、审核、批准专项施工方案制度的，扣25分；</w:t>
            </w:r>
          </w:p>
          <w:p>
            <w:pPr>
              <w:spacing w:line="240" w:lineRule="atLeast"/>
              <w:rPr>
                <w:rFonts w:hint="eastAsia" w:ascii="黑体" w:eastAsia="黑体"/>
                <w:b/>
                <w:sz w:val="28"/>
                <w:szCs w:val="28"/>
              </w:rPr>
            </w:pPr>
            <w:r>
              <w:rPr>
                <w:rFonts w:hint="eastAsia" w:ascii="黑体" w:eastAsia="黑体"/>
                <w:b/>
                <w:sz w:val="28"/>
                <w:szCs w:val="28"/>
              </w:rPr>
              <w:t>·未实施或按程序审核、批准的，每起扣3分；</w:t>
            </w:r>
          </w:p>
          <w:p>
            <w:pPr>
              <w:spacing w:line="240" w:lineRule="atLeast"/>
              <w:rPr>
                <w:rFonts w:hint="eastAsia" w:ascii="黑体" w:eastAsia="黑体"/>
                <w:b/>
                <w:sz w:val="28"/>
                <w:szCs w:val="28"/>
              </w:rPr>
            </w:pPr>
            <w:r>
              <w:rPr>
                <w:rFonts w:hint="eastAsia" w:ascii="黑体" w:eastAsia="黑体"/>
                <w:b/>
                <w:sz w:val="28"/>
                <w:szCs w:val="28"/>
              </w:rPr>
              <w:t>·未按规定明确本单位需进行专家论证的危险性较大的分部、分项工程名录(清单)的，每起扣3分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查企业相关规定、实施记录和专项施工方案备份资料</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25</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4</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安全技术交底</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·企业未制定安全技术交底规定的，扣25分；</w:t>
            </w:r>
          </w:p>
          <w:p>
            <w:pPr>
              <w:spacing w:line="240" w:lineRule="atLeast"/>
              <w:rPr>
                <w:rFonts w:hint="eastAsia" w:ascii="黑体" w:eastAsia="黑体"/>
                <w:b/>
                <w:sz w:val="28"/>
                <w:szCs w:val="28"/>
              </w:rPr>
            </w:pPr>
            <w:r>
              <w:rPr>
                <w:rFonts w:hint="eastAsia" w:ascii="黑体" w:eastAsia="黑体"/>
                <w:b/>
                <w:sz w:val="28"/>
                <w:szCs w:val="28"/>
              </w:rPr>
              <w:t>·未有效落实各级安全技术交底，扣5～10分；</w:t>
            </w:r>
          </w:p>
          <w:p>
            <w:pPr>
              <w:spacing w:line="240" w:lineRule="atLeast"/>
              <w:rPr>
                <w:rFonts w:hint="eastAsia" w:ascii="黑体" w:eastAsia="黑体"/>
                <w:b/>
                <w:sz w:val="28"/>
                <w:szCs w:val="28"/>
              </w:rPr>
            </w:pPr>
            <w:r>
              <w:rPr>
                <w:rFonts w:hint="eastAsia" w:ascii="黑体" w:eastAsia="黑体"/>
                <w:b/>
                <w:sz w:val="28"/>
                <w:szCs w:val="28"/>
              </w:rPr>
              <w:t>·交底无书面记录，未履行签字手续，每起扣1～3分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查企业相关规定、</w:t>
            </w:r>
          </w:p>
          <w:p>
            <w:pPr>
              <w:spacing w:line="240" w:lineRule="atLeast"/>
              <w:rPr>
                <w:rFonts w:hint="eastAsia" w:ascii="黑体" w:eastAsia="黑体"/>
                <w:b/>
                <w:sz w:val="28"/>
                <w:szCs w:val="28"/>
              </w:rPr>
            </w:pPr>
            <w:r>
              <w:rPr>
                <w:rFonts w:hint="eastAsia" w:ascii="黑体" w:eastAsia="黑体"/>
                <w:b/>
                <w:sz w:val="28"/>
                <w:szCs w:val="28"/>
              </w:rPr>
              <w:t>企业实施记录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25</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5</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危险源控制</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·企业未建立危险源监管制度，扣25分；</w:t>
            </w:r>
          </w:p>
          <w:p>
            <w:pPr>
              <w:spacing w:line="240" w:lineRule="atLeast"/>
              <w:rPr>
                <w:rFonts w:hint="eastAsia" w:ascii="黑体" w:eastAsia="黑体"/>
                <w:b/>
                <w:sz w:val="28"/>
                <w:szCs w:val="28"/>
              </w:rPr>
            </w:pPr>
            <w:r>
              <w:rPr>
                <w:rFonts w:hint="eastAsia" w:ascii="黑体" w:eastAsia="黑体"/>
                <w:b/>
                <w:sz w:val="28"/>
                <w:szCs w:val="28"/>
              </w:rPr>
              <w:t>·制度不齐全、不完善的，扣5～10分；</w:t>
            </w:r>
          </w:p>
          <w:p>
            <w:pPr>
              <w:spacing w:line="240" w:lineRule="atLeast"/>
              <w:rPr>
                <w:rFonts w:hint="eastAsia" w:ascii="黑体" w:eastAsia="黑体"/>
                <w:b/>
                <w:sz w:val="28"/>
                <w:szCs w:val="28"/>
              </w:rPr>
            </w:pPr>
            <w:r>
              <w:rPr>
                <w:rFonts w:hint="eastAsia" w:ascii="黑体" w:eastAsia="黑体"/>
                <w:b/>
                <w:sz w:val="28"/>
                <w:szCs w:val="28"/>
              </w:rPr>
              <w:t>·未根据生产经营特点明确危险源的，扣5～10分；</w:t>
            </w:r>
          </w:p>
          <w:p>
            <w:pPr>
              <w:spacing w:line="240" w:lineRule="atLeast"/>
              <w:rPr>
                <w:rFonts w:hint="eastAsia" w:ascii="黑体" w:eastAsia="黑体"/>
                <w:b/>
                <w:sz w:val="28"/>
                <w:szCs w:val="28"/>
              </w:rPr>
            </w:pPr>
            <w:r>
              <w:rPr>
                <w:rFonts w:hint="eastAsia" w:ascii="黑体" w:eastAsia="黑体"/>
                <w:b/>
                <w:sz w:val="28"/>
                <w:szCs w:val="28"/>
              </w:rPr>
              <w:t>·未针对识别评价出的重大危险源制定管理方案或相应措施，扣5～10分；</w:t>
            </w:r>
          </w:p>
          <w:p>
            <w:pPr>
              <w:spacing w:line="240" w:lineRule="atLeast"/>
              <w:rPr>
                <w:rFonts w:hint="eastAsia" w:ascii="黑体" w:eastAsia="黑体"/>
                <w:b/>
                <w:sz w:val="28"/>
                <w:szCs w:val="28"/>
              </w:rPr>
            </w:pPr>
            <w:r>
              <w:rPr>
                <w:rFonts w:hint="eastAsia" w:ascii="黑体" w:eastAsia="黑体"/>
                <w:b/>
                <w:sz w:val="28"/>
                <w:szCs w:val="28"/>
              </w:rPr>
              <w:t>·企业未建立危险源公示、告知制度的，扣8～10分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查企业规定及相关</w:t>
            </w:r>
          </w:p>
          <w:p>
            <w:pPr>
              <w:spacing w:line="240" w:lineRule="atLeast"/>
              <w:rPr>
                <w:rFonts w:hint="eastAsia" w:ascii="黑体" w:eastAsia="黑体"/>
                <w:b/>
                <w:sz w:val="28"/>
                <w:szCs w:val="28"/>
              </w:rPr>
            </w:pPr>
            <w:r>
              <w:rPr>
                <w:rFonts w:hint="eastAsia" w:ascii="黑体" w:eastAsia="黑体"/>
                <w:b/>
                <w:sz w:val="28"/>
                <w:szCs w:val="28"/>
              </w:rPr>
              <w:t>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25</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7335" w:type="dxa"/>
            <w:gridSpan w:val="4"/>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分项评分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100</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bl>
    <w:p>
      <w:pPr>
        <w:spacing w:line="240" w:lineRule="atLeast"/>
        <w:rPr>
          <w:rFonts w:hint="eastAsia" w:ascii="黑体" w:eastAsia="黑体"/>
          <w:b/>
          <w:sz w:val="28"/>
          <w:szCs w:val="28"/>
        </w:rPr>
      </w:pPr>
      <w:r>
        <w:rPr>
          <w:rFonts w:hint="eastAsia" w:ascii="黑体" w:eastAsia="黑体"/>
          <w:b/>
          <w:sz w:val="28"/>
          <w:szCs w:val="28"/>
        </w:rPr>
        <w:t>评分员：</w:t>
      </w:r>
      <w:r>
        <w:rPr>
          <w:rFonts w:hint="eastAsia" w:eastAsia="黑体"/>
          <w:b/>
          <w:sz w:val="28"/>
          <w:szCs w:val="28"/>
        </w:rPr>
        <w:t>                                                      </w:t>
      </w:r>
      <w:r>
        <w:rPr>
          <w:rFonts w:hint="eastAsia" w:ascii="黑体" w:eastAsia="黑体"/>
          <w:b/>
          <w:sz w:val="28"/>
          <w:szCs w:val="28"/>
        </w:rPr>
        <w:t xml:space="preserve"> 年</w:t>
      </w:r>
      <w:r>
        <w:rPr>
          <w:rFonts w:hint="eastAsia" w:eastAsia="黑体"/>
          <w:b/>
          <w:sz w:val="28"/>
          <w:szCs w:val="28"/>
        </w:rPr>
        <w:t>   </w:t>
      </w:r>
      <w:r>
        <w:rPr>
          <w:rFonts w:hint="eastAsia" w:ascii="黑体" w:eastAsia="黑体"/>
          <w:b/>
          <w:sz w:val="28"/>
          <w:szCs w:val="28"/>
        </w:rPr>
        <w:t xml:space="preserve"> 月</w:t>
      </w:r>
      <w:r>
        <w:rPr>
          <w:rFonts w:hint="eastAsia" w:eastAsia="黑体"/>
          <w:b/>
          <w:sz w:val="28"/>
          <w:szCs w:val="28"/>
        </w:rPr>
        <w:t>   </w:t>
      </w:r>
      <w:r>
        <w:rPr>
          <w:rFonts w:hint="eastAsia" w:ascii="黑体" w:eastAsia="黑体"/>
          <w:b/>
          <w:sz w:val="28"/>
          <w:szCs w:val="28"/>
        </w:rPr>
        <w:t xml:space="preserve"> 日</w:t>
      </w:r>
    </w:p>
    <w:p>
      <w:pPr>
        <w:spacing w:line="240" w:lineRule="atLeast"/>
        <w:rPr>
          <w:rFonts w:hint="eastAsia" w:ascii="黑体" w:eastAsia="黑体"/>
          <w:b/>
          <w:sz w:val="28"/>
          <w:szCs w:val="28"/>
        </w:rPr>
      </w:pPr>
      <w:r>
        <w:rPr>
          <w:rFonts w:hint="eastAsia" w:ascii="黑体" w:eastAsia="黑体"/>
          <w:b/>
          <w:sz w:val="28"/>
          <w:szCs w:val="28"/>
        </w:rPr>
        <w:t>表A-3</w:t>
      </w:r>
      <w:r>
        <w:rPr>
          <w:rFonts w:hint="eastAsia" w:eastAsia="黑体"/>
          <w:b/>
          <w:sz w:val="28"/>
          <w:szCs w:val="28"/>
        </w:rPr>
        <w:t> </w:t>
      </w:r>
      <w:r>
        <w:rPr>
          <w:rFonts w:hint="eastAsia" w:ascii="黑体" w:eastAsia="黑体"/>
          <w:b/>
          <w:sz w:val="28"/>
          <w:szCs w:val="28"/>
        </w:rPr>
        <w:t xml:space="preserve"> 设备和设施管理评分表</w:t>
      </w:r>
    </w:p>
    <w:tbl>
      <w:tblPr>
        <w:tblStyle w:val="2"/>
        <w:tblW w:w="9300"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20"/>
        <w:gridCol w:w="674"/>
        <w:gridCol w:w="4102"/>
        <w:gridCol w:w="2126"/>
        <w:gridCol w:w="660"/>
        <w:gridCol w:w="659"/>
        <w:gridCol w:w="65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序号</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评定项目</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评分标准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评分方法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应</w:t>
            </w:r>
          </w:p>
          <w:p>
            <w:pPr>
              <w:spacing w:line="240" w:lineRule="atLeast"/>
              <w:rPr>
                <w:rFonts w:hint="eastAsia" w:ascii="黑体" w:eastAsia="黑体"/>
                <w:b/>
                <w:sz w:val="28"/>
                <w:szCs w:val="28"/>
              </w:rPr>
            </w:pPr>
            <w:r>
              <w:rPr>
                <w:rFonts w:hint="eastAsia" w:ascii="黑体" w:eastAsia="黑体"/>
                <w:b/>
                <w:sz w:val="28"/>
                <w:szCs w:val="28"/>
              </w:rPr>
              <w:t>得分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扣减</w:t>
            </w:r>
          </w:p>
          <w:p>
            <w:pPr>
              <w:spacing w:line="240" w:lineRule="atLeast"/>
              <w:rPr>
                <w:rFonts w:hint="eastAsia" w:ascii="黑体" w:eastAsia="黑体"/>
                <w:b/>
                <w:sz w:val="28"/>
                <w:szCs w:val="28"/>
              </w:rPr>
            </w:pPr>
            <w:r>
              <w:rPr>
                <w:rFonts w:hint="eastAsia" w:ascii="黑体" w:eastAsia="黑体"/>
                <w:b/>
                <w:sz w:val="28"/>
                <w:szCs w:val="28"/>
              </w:rPr>
              <w:t>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实</w:t>
            </w:r>
          </w:p>
          <w:p>
            <w:pPr>
              <w:spacing w:line="240" w:lineRule="atLeast"/>
              <w:rPr>
                <w:rFonts w:hint="eastAsia" w:ascii="黑体" w:eastAsia="黑体"/>
                <w:b/>
                <w:sz w:val="28"/>
                <w:szCs w:val="28"/>
              </w:rPr>
            </w:pPr>
            <w:r>
              <w:rPr>
                <w:rFonts w:hint="eastAsia" w:ascii="黑体" w:eastAsia="黑体"/>
                <w:b/>
                <w:sz w:val="28"/>
                <w:szCs w:val="28"/>
              </w:rPr>
              <w:t>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设备安全管理</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·未制定设备(包括应急救援器材)采购、租赁、安装(拆除)、验收、检测、使用、检查、保养、维修、改造和报废制度，扣30分；</w:t>
            </w:r>
          </w:p>
          <w:p>
            <w:pPr>
              <w:spacing w:line="240" w:lineRule="atLeast"/>
              <w:rPr>
                <w:rFonts w:hint="eastAsia" w:ascii="黑体" w:eastAsia="黑体"/>
                <w:b/>
                <w:sz w:val="28"/>
                <w:szCs w:val="28"/>
              </w:rPr>
            </w:pPr>
            <w:r>
              <w:rPr>
                <w:rFonts w:hint="eastAsia" w:ascii="黑体" w:eastAsia="黑体"/>
                <w:b/>
                <w:sz w:val="28"/>
                <w:szCs w:val="28"/>
              </w:rPr>
              <w:t>·制度不齐全、不完善的，扣10～15分；</w:t>
            </w:r>
          </w:p>
          <w:p>
            <w:pPr>
              <w:spacing w:line="240" w:lineRule="atLeast"/>
              <w:rPr>
                <w:rFonts w:hint="eastAsia" w:ascii="黑体" w:eastAsia="黑体"/>
                <w:b/>
                <w:sz w:val="28"/>
                <w:szCs w:val="28"/>
              </w:rPr>
            </w:pPr>
            <w:r>
              <w:rPr>
                <w:rFonts w:hint="eastAsia" w:ascii="黑体" w:eastAsia="黑体"/>
                <w:b/>
                <w:sz w:val="28"/>
                <w:szCs w:val="28"/>
              </w:rPr>
              <w:t>·设备的相关证书不齐全或未建立台账的，扣3～5分；</w:t>
            </w:r>
          </w:p>
          <w:p>
            <w:pPr>
              <w:spacing w:line="240" w:lineRule="atLeast"/>
              <w:rPr>
                <w:rFonts w:hint="eastAsia" w:ascii="黑体" w:eastAsia="黑体"/>
                <w:b/>
                <w:sz w:val="28"/>
                <w:szCs w:val="28"/>
              </w:rPr>
            </w:pPr>
            <w:r>
              <w:rPr>
                <w:rFonts w:hint="eastAsia" w:ascii="黑体" w:eastAsia="黑体"/>
                <w:b/>
                <w:sz w:val="28"/>
                <w:szCs w:val="28"/>
              </w:rPr>
              <w:t>·未按规定建立技术档案或档案资料不齐全的，每起扣2分；</w:t>
            </w:r>
          </w:p>
          <w:p>
            <w:pPr>
              <w:spacing w:line="240" w:lineRule="atLeast"/>
              <w:rPr>
                <w:rFonts w:hint="eastAsia" w:ascii="黑体" w:eastAsia="黑体"/>
                <w:b/>
                <w:sz w:val="28"/>
                <w:szCs w:val="28"/>
              </w:rPr>
            </w:pPr>
            <w:r>
              <w:rPr>
                <w:rFonts w:hint="eastAsia" w:ascii="黑体" w:eastAsia="黑体"/>
                <w:b/>
                <w:sz w:val="28"/>
                <w:szCs w:val="28"/>
              </w:rPr>
              <w:t>·未配备设备管理的专(兼)职人员的，扣10分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查企业设备安全管理制度，查企业设备清单和管理档案</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30</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设施和防护用品</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·未制定安全物资供应单位及施工人员个人安全防护用品管理制度的，扣30分；</w:t>
            </w:r>
          </w:p>
          <w:p>
            <w:pPr>
              <w:spacing w:line="240" w:lineRule="atLeast"/>
              <w:rPr>
                <w:rFonts w:hint="eastAsia" w:ascii="黑体" w:eastAsia="黑体"/>
                <w:b/>
                <w:sz w:val="28"/>
                <w:szCs w:val="28"/>
              </w:rPr>
            </w:pPr>
            <w:r>
              <w:rPr>
                <w:rFonts w:hint="eastAsia" w:ascii="黑体" w:eastAsia="黑体"/>
                <w:b/>
                <w:sz w:val="28"/>
                <w:szCs w:val="28"/>
              </w:rPr>
              <w:t>·未按制度执行的，每起扣2分；</w:t>
            </w:r>
          </w:p>
          <w:p>
            <w:pPr>
              <w:spacing w:line="240" w:lineRule="atLeast"/>
              <w:rPr>
                <w:rFonts w:hint="eastAsia" w:ascii="黑体" w:eastAsia="黑体"/>
                <w:b/>
                <w:sz w:val="28"/>
                <w:szCs w:val="28"/>
              </w:rPr>
            </w:pPr>
            <w:r>
              <w:rPr>
                <w:rFonts w:hint="eastAsia" w:ascii="黑体" w:eastAsia="黑体"/>
                <w:b/>
                <w:sz w:val="28"/>
                <w:szCs w:val="28"/>
              </w:rPr>
              <w:t>·未建立施工现场临时设施(包括临时建、构筑物、活动板房)的采购、租赁、搭设与拆除、验收、检查、使用的相关管理规定的，扣30分；</w:t>
            </w:r>
          </w:p>
          <w:p>
            <w:pPr>
              <w:spacing w:line="240" w:lineRule="atLeast"/>
              <w:rPr>
                <w:rFonts w:hint="eastAsia" w:ascii="黑体" w:eastAsia="黑体"/>
                <w:b/>
                <w:sz w:val="28"/>
                <w:szCs w:val="28"/>
              </w:rPr>
            </w:pPr>
            <w:r>
              <w:rPr>
                <w:rFonts w:hint="eastAsia" w:ascii="黑体" w:eastAsia="黑体"/>
                <w:b/>
                <w:sz w:val="28"/>
                <w:szCs w:val="28"/>
              </w:rPr>
              <w:t>·未按管理规定实施或实施有缺陷的，每项扣2分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查企业相关规定及实施记录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30</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安全标志</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·未制定施工现场安全警示、警告标识、标志使用管理规定的，扣20分；</w:t>
            </w:r>
          </w:p>
          <w:p>
            <w:pPr>
              <w:spacing w:line="240" w:lineRule="atLeast"/>
              <w:rPr>
                <w:rFonts w:hint="eastAsia" w:ascii="黑体" w:eastAsia="黑体"/>
                <w:b/>
                <w:sz w:val="28"/>
                <w:szCs w:val="28"/>
              </w:rPr>
            </w:pPr>
            <w:r>
              <w:rPr>
                <w:rFonts w:hint="eastAsia" w:ascii="黑体" w:eastAsia="黑体"/>
                <w:b/>
                <w:sz w:val="28"/>
                <w:szCs w:val="28"/>
              </w:rPr>
              <w:t>·未定期检查实施情况的，每项扣5分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查企业相关规定及实施记录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20</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4</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安全检查测试工具</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·企业未制定施工场所安全检查、检验仪器、工具配备制度的，扣20分；</w:t>
            </w:r>
          </w:p>
          <w:p>
            <w:pPr>
              <w:spacing w:line="240" w:lineRule="atLeast"/>
              <w:rPr>
                <w:rFonts w:hint="eastAsia" w:ascii="黑体" w:eastAsia="黑体"/>
                <w:b/>
                <w:sz w:val="28"/>
                <w:szCs w:val="28"/>
              </w:rPr>
            </w:pPr>
            <w:r>
              <w:rPr>
                <w:rFonts w:hint="eastAsia" w:ascii="黑体" w:eastAsia="黑体"/>
                <w:b/>
                <w:sz w:val="28"/>
                <w:szCs w:val="28"/>
              </w:rPr>
              <w:t>·企业未建立安全检查、检验仪器、工具配备清单的，扣5~15分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查企业相关记录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20</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7335" w:type="dxa"/>
            <w:gridSpan w:val="4"/>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分项评分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100</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bl>
    <w:p>
      <w:pPr>
        <w:spacing w:line="240" w:lineRule="atLeast"/>
        <w:rPr>
          <w:rFonts w:hint="eastAsia" w:ascii="黑体" w:eastAsia="黑体"/>
          <w:b/>
          <w:sz w:val="28"/>
          <w:szCs w:val="28"/>
        </w:rPr>
      </w:pPr>
      <w:r>
        <w:rPr>
          <w:rFonts w:hint="eastAsia" w:ascii="黑体" w:eastAsia="黑体"/>
          <w:b/>
          <w:sz w:val="28"/>
          <w:szCs w:val="28"/>
        </w:rPr>
        <w:t>评分员：</w:t>
      </w:r>
      <w:r>
        <w:rPr>
          <w:rFonts w:hint="eastAsia" w:eastAsia="黑体"/>
          <w:b/>
          <w:sz w:val="28"/>
          <w:szCs w:val="28"/>
        </w:rPr>
        <w:t>                                                      </w:t>
      </w:r>
      <w:r>
        <w:rPr>
          <w:rFonts w:hint="eastAsia" w:ascii="黑体" w:eastAsia="黑体"/>
          <w:b/>
          <w:sz w:val="28"/>
          <w:szCs w:val="28"/>
        </w:rPr>
        <w:t xml:space="preserve"> 年</w:t>
      </w:r>
      <w:r>
        <w:rPr>
          <w:rFonts w:hint="eastAsia" w:eastAsia="黑体"/>
          <w:b/>
          <w:sz w:val="28"/>
          <w:szCs w:val="28"/>
        </w:rPr>
        <w:t>   </w:t>
      </w:r>
      <w:r>
        <w:rPr>
          <w:rFonts w:hint="eastAsia" w:ascii="黑体" w:eastAsia="黑体"/>
          <w:b/>
          <w:sz w:val="28"/>
          <w:szCs w:val="28"/>
        </w:rPr>
        <w:t xml:space="preserve"> 月</w:t>
      </w:r>
      <w:r>
        <w:rPr>
          <w:rFonts w:hint="eastAsia" w:eastAsia="黑体"/>
          <w:b/>
          <w:sz w:val="28"/>
          <w:szCs w:val="28"/>
        </w:rPr>
        <w:t>   </w:t>
      </w:r>
      <w:r>
        <w:rPr>
          <w:rFonts w:hint="eastAsia" w:ascii="黑体" w:eastAsia="黑体"/>
          <w:b/>
          <w:sz w:val="28"/>
          <w:szCs w:val="28"/>
        </w:rPr>
        <w:t xml:space="preserve"> 日</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ascii="黑体" w:eastAsia="黑体"/>
          <w:b/>
          <w:sz w:val="28"/>
          <w:szCs w:val="28"/>
        </w:rPr>
        <w:t>表A-4企业市场行为评分表</w:t>
      </w:r>
    </w:p>
    <w:tbl>
      <w:tblPr>
        <w:tblStyle w:val="2"/>
        <w:tblW w:w="9300"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20"/>
        <w:gridCol w:w="675"/>
        <w:gridCol w:w="4102"/>
        <w:gridCol w:w="2126"/>
        <w:gridCol w:w="659"/>
        <w:gridCol w:w="659"/>
        <w:gridCol w:w="65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序号</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评定项目</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评分标准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评分方法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应</w:t>
            </w:r>
          </w:p>
          <w:p>
            <w:pPr>
              <w:spacing w:line="240" w:lineRule="atLeast"/>
              <w:rPr>
                <w:rFonts w:hint="eastAsia" w:ascii="黑体" w:eastAsia="黑体"/>
                <w:b/>
                <w:sz w:val="28"/>
                <w:szCs w:val="28"/>
              </w:rPr>
            </w:pPr>
            <w:r>
              <w:rPr>
                <w:rFonts w:hint="eastAsia" w:ascii="黑体" w:eastAsia="黑体"/>
                <w:b/>
                <w:sz w:val="28"/>
                <w:szCs w:val="28"/>
              </w:rPr>
              <w:t>得分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扣减</w:t>
            </w:r>
          </w:p>
          <w:p>
            <w:pPr>
              <w:spacing w:line="240" w:lineRule="atLeast"/>
              <w:rPr>
                <w:rFonts w:hint="eastAsia" w:ascii="黑体" w:eastAsia="黑体"/>
                <w:b/>
                <w:sz w:val="28"/>
                <w:szCs w:val="28"/>
              </w:rPr>
            </w:pPr>
            <w:r>
              <w:rPr>
                <w:rFonts w:hint="eastAsia" w:ascii="黑体" w:eastAsia="黑体"/>
                <w:b/>
                <w:sz w:val="28"/>
                <w:szCs w:val="28"/>
              </w:rPr>
              <w:t>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实</w:t>
            </w:r>
          </w:p>
          <w:p>
            <w:pPr>
              <w:spacing w:line="240" w:lineRule="atLeast"/>
              <w:rPr>
                <w:rFonts w:hint="eastAsia" w:ascii="黑体" w:eastAsia="黑体"/>
                <w:b/>
                <w:sz w:val="28"/>
                <w:szCs w:val="28"/>
              </w:rPr>
            </w:pPr>
            <w:r>
              <w:rPr>
                <w:rFonts w:hint="eastAsia" w:ascii="黑体" w:eastAsia="黑体"/>
                <w:b/>
                <w:sz w:val="28"/>
                <w:szCs w:val="28"/>
              </w:rPr>
              <w:t>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安全生产许可证</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·企业未取得安全生产许可证而承接施工任务的，扣20分；</w:t>
            </w:r>
          </w:p>
          <w:p>
            <w:pPr>
              <w:spacing w:line="240" w:lineRule="atLeast"/>
              <w:rPr>
                <w:rFonts w:hint="eastAsia" w:ascii="黑体" w:eastAsia="黑体"/>
                <w:b/>
                <w:sz w:val="28"/>
                <w:szCs w:val="28"/>
              </w:rPr>
            </w:pPr>
            <w:r>
              <w:rPr>
                <w:rFonts w:hint="eastAsia" w:ascii="黑体" w:eastAsia="黑体"/>
                <w:b/>
                <w:sz w:val="28"/>
                <w:szCs w:val="28"/>
              </w:rPr>
              <w:t>·企业在安全生产许可证暂扣期间继续承接施工任务的，扣20分；</w:t>
            </w:r>
          </w:p>
          <w:p>
            <w:pPr>
              <w:spacing w:line="240" w:lineRule="atLeast"/>
              <w:rPr>
                <w:rFonts w:hint="eastAsia" w:ascii="黑体" w:eastAsia="黑体"/>
                <w:b/>
                <w:sz w:val="28"/>
                <w:szCs w:val="28"/>
              </w:rPr>
            </w:pPr>
            <w:r>
              <w:rPr>
                <w:rFonts w:hint="eastAsia" w:ascii="黑体" w:eastAsia="黑体"/>
                <w:b/>
                <w:sz w:val="28"/>
                <w:szCs w:val="28"/>
              </w:rPr>
              <w:t>·企业资质与承发包生产经营行为不相符，扣20分；</w:t>
            </w:r>
          </w:p>
          <w:p>
            <w:pPr>
              <w:spacing w:line="240" w:lineRule="atLeast"/>
              <w:rPr>
                <w:rFonts w:hint="eastAsia" w:ascii="黑体" w:eastAsia="黑体"/>
                <w:b/>
                <w:sz w:val="28"/>
                <w:szCs w:val="28"/>
              </w:rPr>
            </w:pPr>
            <w:r>
              <w:rPr>
                <w:rFonts w:hint="eastAsia" w:ascii="黑体" w:eastAsia="黑体"/>
                <w:b/>
                <w:sz w:val="28"/>
                <w:szCs w:val="28"/>
              </w:rPr>
              <w:t>·企业主要负责人、项目负责人、专职安全管理人员持有的安全生产合格证书不符合规定要求的，每起扣10分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查安全生产许可证及各类人员相关证书</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20</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安全生产文明施工</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·企业资质受到降级处罚，扣30分；</w:t>
            </w:r>
          </w:p>
          <w:p>
            <w:pPr>
              <w:spacing w:line="240" w:lineRule="atLeast"/>
              <w:rPr>
                <w:rFonts w:hint="eastAsia" w:ascii="黑体" w:eastAsia="黑体"/>
                <w:b/>
                <w:sz w:val="28"/>
                <w:szCs w:val="28"/>
              </w:rPr>
            </w:pPr>
            <w:r>
              <w:rPr>
                <w:rFonts w:hint="eastAsia" w:ascii="黑体" w:eastAsia="黑体"/>
                <w:b/>
                <w:sz w:val="28"/>
                <w:szCs w:val="28"/>
              </w:rPr>
              <w:t>·企业受到暂扣安全生产许可证的处罚，每起扣5～30分；</w:t>
            </w:r>
          </w:p>
          <w:p>
            <w:pPr>
              <w:spacing w:line="240" w:lineRule="atLeast"/>
              <w:rPr>
                <w:rFonts w:hint="eastAsia" w:ascii="黑体" w:eastAsia="黑体"/>
                <w:b/>
                <w:sz w:val="28"/>
                <w:szCs w:val="28"/>
              </w:rPr>
            </w:pPr>
            <w:r>
              <w:rPr>
                <w:rFonts w:hint="eastAsia" w:ascii="黑体" w:eastAsia="黑体"/>
                <w:b/>
                <w:sz w:val="28"/>
                <w:szCs w:val="28"/>
              </w:rPr>
              <w:t>·企业受当地建设行政主管部门通报处分，每起扣5分；</w:t>
            </w:r>
          </w:p>
          <w:p>
            <w:pPr>
              <w:spacing w:line="240" w:lineRule="atLeast"/>
              <w:rPr>
                <w:rFonts w:hint="eastAsia" w:ascii="黑体" w:eastAsia="黑体"/>
                <w:b/>
                <w:sz w:val="28"/>
                <w:szCs w:val="28"/>
              </w:rPr>
            </w:pPr>
            <w:r>
              <w:rPr>
                <w:rFonts w:hint="eastAsia" w:ascii="黑体" w:eastAsia="黑体"/>
                <w:b/>
                <w:sz w:val="28"/>
                <w:szCs w:val="28"/>
              </w:rPr>
              <w:t>·企业受当地建设行政主管部门经济处罚，每起扣5～10分；</w:t>
            </w:r>
          </w:p>
          <w:p>
            <w:pPr>
              <w:spacing w:line="240" w:lineRule="atLeast"/>
              <w:rPr>
                <w:rFonts w:hint="eastAsia" w:ascii="黑体" w:eastAsia="黑体"/>
                <w:b/>
                <w:sz w:val="28"/>
                <w:szCs w:val="28"/>
              </w:rPr>
            </w:pPr>
            <w:r>
              <w:rPr>
                <w:rFonts w:hint="eastAsia" w:ascii="黑体" w:eastAsia="黑体"/>
                <w:b/>
                <w:sz w:val="28"/>
                <w:szCs w:val="28"/>
              </w:rPr>
              <w:t>·企业受到省级及以上通报批评每次扣10分，受到地市级通报批评每次扣5分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查各级行政主管部门管理信息资料，各类有效证明材料</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30</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安全质量标准化达标</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·安全质量标准化达标优良率低于规定的，每5％扣10分；</w:t>
            </w:r>
          </w:p>
          <w:p>
            <w:pPr>
              <w:spacing w:line="240" w:lineRule="atLeast"/>
              <w:rPr>
                <w:rFonts w:hint="eastAsia" w:ascii="黑体" w:eastAsia="黑体"/>
                <w:b/>
                <w:sz w:val="28"/>
                <w:szCs w:val="28"/>
              </w:rPr>
            </w:pPr>
            <w:r>
              <w:rPr>
                <w:rFonts w:hint="eastAsia" w:ascii="黑体" w:eastAsia="黑体"/>
                <w:b/>
                <w:sz w:val="28"/>
                <w:szCs w:val="28"/>
              </w:rPr>
              <w:t>·安全质量标准化年度达标合格率低于规定要求的，扣20分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查企业相应管理资料</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20</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4</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资质、机构与人员管理</w:t>
            </w:r>
          </w:p>
        </w:tc>
        <w:tc>
          <w:tcPr>
            <w:tcW w:w="41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·企业未建立安全生产管理组织体系(包括机构和人员等)、人员资格管理制度的，扣30分；</w:t>
            </w:r>
          </w:p>
          <w:p>
            <w:pPr>
              <w:spacing w:line="240" w:lineRule="atLeast"/>
              <w:rPr>
                <w:rFonts w:hint="eastAsia" w:ascii="黑体" w:eastAsia="黑体"/>
                <w:b/>
                <w:sz w:val="28"/>
                <w:szCs w:val="28"/>
              </w:rPr>
            </w:pPr>
            <w:r>
              <w:rPr>
                <w:rFonts w:hint="eastAsia" w:ascii="黑体" w:eastAsia="黑体"/>
                <w:b/>
                <w:sz w:val="28"/>
                <w:szCs w:val="28"/>
              </w:rPr>
              <w:t>·企业未按规定设置专职安全管理机构的，扣30分，未按规定配足安全生产专管人员的，扣30分；</w:t>
            </w:r>
          </w:p>
          <w:p>
            <w:pPr>
              <w:spacing w:line="240" w:lineRule="atLeast"/>
              <w:rPr>
                <w:rFonts w:hint="eastAsia" w:ascii="黑体" w:eastAsia="黑体"/>
                <w:b/>
                <w:sz w:val="28"/>
                <w:szCs w:val="28"/>
              </w:rPr>
            </w:pPr>
            <w:r>
              <w:rPr>
                <w:rFonts w:hint="eastAsia" w:ascii="黑体" w:eastAsia="黑体"/>
                <w:b/>
                <w:sz w:val="28"/>
                <w:szCs w:val="28"/>
              </w:rPr>
              <w:t>·实行总、分包的企业未制定对分包单位资质和人员资格管理制度的，扣30分，未按制度执行的，扣30分</w:t>
            </w:r>
          </w:p>
        </w:tc>
        <w:tc>
          <w:tcPr>
            <w:tcW w:w="211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查企业制度文本和机构、人员配备证明文件，查人员资格管理记录及相关证件，查总、分包单位的管理资料</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30</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7335" w:type="dxa"/>
            <w:gridSpan w:val="4"/>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分项评分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100</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bl>
    <w:p>
      <w:pPr>
        <w:spacing w:line="240" w:lineRule="atLeast"/>
        <w:rPr>
          <w:rFonts w:hint="eastAsia" w:ascii="黑体" w:eastAsia="黑体"/>
          <w:b/>
          <w:sz w:val="28"/>
          <w:szCs w:val="28"/>
        </w:rPr>
      </w:pPr>
      <w:r>
        <w:rPr>
          <w:rFonts w:hint="eastAsia" w:ascii="黑体" w:eastAsia="黑体"/>
          <w:b/>
          <w:sz w:val="28"/>
          <w:szCs w:val="28"/>
        </w:rPr>
        <w:t>评分员：</w:t>
      </w:r>
      <w:r>
        <w:rPr>
          <w:rFonts w:hint="eastAsia" w:eastAsia="黑体"/>
          <w:b/>
          <w:sz w:val="28"/>
          <w:szCs w:val="28"/>
        </w:rPr>
        <w:t>                                                      </w:t>
      </w:r>
      <w:r>
        <w:rPr>
          <w:rFonts w:hint="eastAsia" w:ascii="黑体" w:eastAsia="黑体"/>
          <w:b/>
          <w:sz w:val="28"/>
          <w:szCs w:val="28"/>
        </w:rPr>
        <w:t xml:space="preserve"> 年</w:t>
      </w:r>
      <w:r>
        <w:rPr>
          <w:rFonts w:hint="eastAsia" w:eastAsia="黑体"/>
          <w:b/>
          <w:sz w:val="28"/>
          <w:szCs w:val="28"/>
        </w:rPr>
        <w:t>   </w:t>
      </w:r>
      <w:r>
        <w:rPr>
          <w:rFonts w:hint="eastAsia" w:ascii="黑体" w:eastAsia="黑体"/>
          <w:b/>
          <w:sz w:val="28"/>
          <w:szCs w:val="28"/>
        </w:rPr>
        <w:t xml:space="preserve"> 月</w:t>
      </w:r>
      <w:r>
        <w:rPr>
          <w:rFonts w:hint="eastAsia" w:eastAsia="黑体"/>
          <w:b/>
          <w:sz w:val="28"/>
          <w:szCs w:val="28"/>
        </w:rPr>
        <w:t>   </w:t>
      </w:r>
      <w:r>
        <w:rPr>
          <w:rFonts w:hint="eastAsia" w:ascii="黑体" w:eastAsia="黑体"/>
          <w:b/>
          <w:sz w:val="28"/>
          <w:szCs w:val="28"/>
        </w:rPr>
        <w:t xml:space="preserve"> 日</w:t>
      </w:r>
    </w:p>
    <w:p>
      <w:pPr>
        <w:spacing w:line="240" w:lineRule="atLeast"/>
        <w:rPr>
          <w:rFonts w:hint="eastAsia" w:ascii="黑体" w:eastAsia="黑体"/>
          <w:b/>
          <w:sz w:val="28"/>
          <w:szCs w:val="28"/>
        </w:rPr>
      </w:pPr>
      <w:r>
        <w:rPr>
          <w:rFonts w:hint="eastAsia" w:ascii="黑体" w:eastAsia="黑体"/>
          <w:b/>
          <w:sz w:val="28"/>
          <w:szCs w:val="28"/>
        </w:rPr>
        <w:t>表A-5施工现场安全管理评分表</w:t>
      </w:r>
    </w:p>
    <w:tbl>
      <w:tblPr>
        <w:tblStyle w:val="2"/>
        <w:tblW w:w="9345"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420"/>
        <w:gridCol w:w="674"/>
        <w:gridCol w:w="4536"/>
        <w:gridCol w:w="1737"/>
        <w:gridCol w:w="660"/>
        <w:gridCol w:w="659"/>
        <w:gridCol w:w="65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序号</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评定项目</w:t>
            </w:r>
          </w:p>
        </w:tc>
        <w:tc>
          <w:tcPr>
            <w:tcW w:w="454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评分标准</w:t>
            </w:r>
          </w:p>
        </w:tc>
        <w:tc>
          <w:tcPr>
            <w:tcW w:w="172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评分方法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应</w:t>
            </w:r>
          </w:p>
          <w:p>
            <w:pPr>
              <w:spacing w:line="240" w:lineRule="atLeast"/>
              <w:rPr>
                <w:rFonts w:hint="eastAsia" w:ascii="黑体" w:eastAsia="黑体"/>
                <w:b/>
                <w:sz w:val="28"/>
                <w:szCs w:val="28"/>
              </w:rPr>
            </w:pPr>
            <w:r>
              <w:rPr>
                <w:rFonts w:hint="eastAsia" w:ascii="黑体" w:eastAsia="黑体"/>
                <w:b/>
                <w:sz w:val="28"/>
                <w:szCs w:val="28"/>
              </w:rPr>
              <w:t>得分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扣减</w:t>
            </w:r>
          </w:p>
          <w:p>
            <w:pPr>
              <w:spacing w:line="240" w:lineRule="atLeast"/>
              <w:rPr>
                <w:rFonts w:hint="eastAsia" w:ascii="黑体" w:eastAsia="黑体"/>
                <w:b/>
                <w:sz w:val="28"/>
                <w:szCs w:val="28"/>
              </w:rPr>
            </w:pPr>
            <w:r>
              <w:rPr>
                <w:rFonts w:hint="eastAsia" w:ascii="黑体" w:eastAsia="黑体"/>
                <w:b/>
                <w:sz w:val="28"/>
                <w:szCs w:val="28"/>
              </w:rPr>
              <w:t>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实</w:t>
            </w:r>
          </w:p>
          <w:p>
            <w:pPr>
              <w:spacing w:line="240" w:lineRule="atLeast"/>
              <w:rPr>
                <w:rFonts w:hint="eastAsia" w:ascii="黑体" w:eastAsia="黑体"/>
                <w:b/>
                <w:sz w:val="28"/>
                <w:szCs w:val="28"/>
              </w:rPr>
            </w:pPr>
            <w:r>
              <w:rPr>
                <w:rFonts w:hint="eastAsia" w:ascii="黑体" w:eastAsia="黑体"/>
                <w:b/>
                <w:sz w:val="28"/>
                <w:szCs w:val="28"/>
              </w:rPr>
              <w:t>得分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施工现场安全达标</w:t>
            </w:r>
          </w:p>
        </w:tc>
        <w:tc>
          <w:tcPr>
            <w:tcW w:w="454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·按《建筑施工安全检查标准》JGJ 59及相关现行标准规范进行检查不合格的，每1个工地扣30分</w:t>
            </w:r>
          </w:p>
        </w:tc>
        <w:tc>
          <w:tcPr>
            <w:tcW w:w="172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查现场及相关</w:t>
            </w:r>
          </w:p>
          <w:p>
            <w:pPr>
              <w:spacing w:line="240" w:lineRule="atLeast"/>
              <w:rPr>
                <w:rFonts w:hint="eastAsia" w:ascii="黑体" w:eastAsia="黑体"/>
                <w:b/>
                <w:sz w:val="28"/>
                <w:szCs w:val="28"/>
              </w:rPr>
            </w:pPr>
            <w:r>
              <w:rPr>
                <w:rFonts w:hint="eastAsia" w:ascii="黑体" w:eastAsia="黑体"/>
                <w:b/>
                <w:sz w:val="28"/>
                <w:szCs w:val="28"/>
              </w:rPr>
              <w:t>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30</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2</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安全文明资金保障</w:t>
            </w:r>
          </w:p>
        </w:tc>
        <w:tc>
          <w:tcPr>
            <w:tcW w:w="454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·未按规定落实安全防护、文明施工措施费，发现一个工地扣15分</w:t>
            </w:r>
          </w:p>
        </w:tc>
        <w:tc>
          <w:tcPr>
            <w:tcW w:w="172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查现场及相关</w:t>
            </w:r>
          </w:p>
          <w:p>
            <w:pPr>
              <w:spacing w:line="240" w:lineRule="atLeast"/>
              <w:rPr>
                <w:rFonts w:hint="eastAsia" w:ascii="黑体" w:eastAsia="黑体"/>
                <w:b/>
                <w:sz w:val="28"/>
                <w:szCs w:val="28"/>
              </w:rPr>
            </w:pPr>
            <w:r>
              <w:rPr>
                <w:rFonts w:hint="eastAsia" w:ascii="黑体" w:eastAsia="黑体"/>
                <w:b/>
                <w:sz w:val="28"/>
                <w:szCs w:val="28"/>
              </w:rPr>
              <w:t>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15</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3</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资质和资格管理</w:t>
            </w:r>
          </w:p>
        </w:tc>
        <w:tc>
          <w:tcPr>
            <w:tcW w:w="454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·未制定对分包单位安全生产许可证、资质、资格管理及施工现场控制的要求和规定，扣15分，管理记录不全扣5～15分；</w:t>
            </w:r>
          </w:p>
          <w:p>
            <w:pPr>
              <w:spacing w:line="240" w:lineRule="atLeast"/>
              <w:rPr>
                <w:rFonts w:hint="eastAsia" w:ascii="黑体" w:eastAsia="黑体"/>
                <w:b/>
                <w:sz w:val="28"/>
                <w:szCs w:val="28"/>
              </w:rPr>
            </w:pPr>
            <w:r>
              <w:rPr>
                <w:rFonts w:hint="eastAsia" w:ascii="黑体" w:eastAsia="黑体"/>
                <w:b/>
                <w:sz w:val="28"/>
                <w:szCs w:val="28"/>
              </w:rPr>
              <w:t>·合同未明确参建各方安全责任，扣15分；</w:t>
            </w:r>
          </w:p>
          <w:p>
            <w:pPr>
              <w:spacing w:line="240" w:lineRule="atLeast"/>
              <w:rPr>
                <w:rFonts w:hint="eastAsia" w:ascii="黑体" w:eastAsia="黑体"/>
                <w:b/>
                <w:sz w:val="28"/>
                <w:szCs w:val="28"/>
              </w:rPr>
            </w:pPr>
            <w:r>
              <w:rPr>
                <w:rFonts w:hint="eastAsia" w:ascii="黑体" w:eastAsia="黑体"/>
                <w:b/>
                <w:sz w:val="28"/>
                <w:szCs w:val="28"/>
              </w:rPr>
              <w:t>·分包单位承接的项目不符合相应的安全资质管理要求，或作业人员不符合相应的安全资格管理要求扣15分；</w:t>
            </w:r>
          </w:p>
          <w:p>
            <w:pPr>
              <w:spacing w:line="240" w:lineRule="atLeast"/>
              <w:rPr>
                <w:rFonts w:hint="eastAsia" w:ascii="黑体" w:eastAsia="黑体"/>
                <w:b/>
                <w:sz w:val="28"/>
                <w:szCs w:val="28"/>
              </w:rPr>
            </w:pPr>
            <w:r>
              <w:rPr>
                <w:rFonts w:hint="eastAsia" w:ascii="黑体" w:eastAsia="黑体"/>
                <w:b/>
                <w:sz w:val="28"/>
                <w:szCs w:val="28"/>
              </w:rPr>
              <w:t>·未按规定配备项目经理、专职或兼职安全生产管理人员(包括分包单位)，扣15分</w:t>
            </w:r>
          </w:p>
        </w:tc>
        <w:tc>
          <w:tcPr>
            <w:tcW w:w="172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查对管理记录、证书，抽查合同及相应管理资料</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15</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4</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生产安全事故控制</w:t>
            </w:r>
          </w:p>
        </w:tc>
        <w:tc>
          <w:tcPr>
            <w:tcW w:w="454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·对多发或重大隐患未排查或未采取有效措施的，扣3～15分；</w:t>
            </w:r>
          </w:p>
          <w:p>
            <w:pPr>
              <w:spacing w:line="240" w:lineRule="atLeast"/>
              <w:rPr>
                <w:rFonts w:hint="eastAsia" w:ascii="黑体" w:eastAsia="黑体"/>
                <w:b/>
                <w:sz w:val="28"/>
                <w:szCs w:val="28"/>
              </w:rPr>
            </w:pPr>
            <w:r>
              <w:rPr>
                <w:rFonts w:hint="eastAsia" w:ascii="黑体" w:eastAsia="黑体"/>
                <w:b/>
                <w:sz w:val="28"/>
                <w:szCs w:val="28"/>
              </w:rPr>
              <w:t>·未制定事故应急救援预案的，扣15分，事故应急救援预案无针对性的，扣5～10分；</w:t>
            </w:r>
          </w:p>
          <w:p>
            <w:pPr>
              <w:spacing w:line="240" w:lineRule="atLeast"/>
              <w:rPr>
                <w:rFonts w:hint="eastAsia" w:ascii="黑体" w:eastAsia="黑体"/>
                <w:b/>
                <w:sz w:val="28"/>
                <w:szCs w:val="28"/>
              </w:rPr>
            </w:pPr>
            <w:r>
              <w:rPr>
                <w:rFonts w:hint="eastAsia" w:ascii="黑体" w:eastAsia="黑体"/>
                <w:b/>
                <w:sz w:val="28"/>
                <w:szCs w:val="28"/>
              </w:rPr>
              <w:t>·未按规定实施演练的，扣5分；</w:t>
            </w:r>
          </w:p>
          <w:p>
            <w:pPr>
              <w:spacing w:line="240" w:lineRule="atLeast"/>
              <w:rPr>
                <w:rFonts w:hint="eastAsia" w:ascii="黑体" w:eastAsia="黑体"/>
                <w:b/>
                <w:sz w:val="28"/>
                <w:szCs w:val="28"/>
              </w:rPr>
            </w:pPr>
            <w:r>
              <w:rPr>
                <w:rFonts w:hint="eastAsia" w:ascii="黑体" w:eastAsia="黑体"/>
                <w:b/>
                <w:sz w:val="28"/>
                <w:szCs w:val="28"/>
              </w:rPr>
              <w:t>·未按预案建立应急救援组织或落实救援人员和救援物资的，扣5～15分</w:t>
            </w:r>
          </w:p>
        </w:tc>
        <w:tc>
          <w:tcPr>
            <w:tcW w:w="172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查检查记录及隐患排查统计表，应急预案的编制及应急队伍建立情况以及相关演练记录、物资配备情况</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15</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5</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设备设施工艺选用</w:t>
            </w:r>
          </w:p>
        </w:tc>
        <w:tc>
          <w:tcPr>
            <w:tcW w:w="454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·现场使用国家明令淘汰的设备或工艺的，扣15分；</w:t>
            </w:r>
          </w:p>
          <w:p>
            <w:pPr>
              <w:spacing w:line="240" w:lineRule="atLeast"/>
              <w:rPr>
                <w:rFonts w:hint="eastAsia" w:ascii="黑体" w:eastAsia="黑体"/>
                <w:b/>
                <w:sz w:val="28"/>
                <w:szCs w:val="28"/>
              </w:rPr>
            </w:pPr>
            <w:r>
              <w:rPr>
                <w:rFonts w:hint="eastAsia" w:ascii="黑体" w:eastAsia="黑体"/>
                <w:b/>
                <w:sz w:val="28"/>
                <w:szCs w:val="28"/>
              </w:rPr>
              <w:t>·现场使用不符合标准的、且存在严重安全隐患的设施，扣15分；</w:t>
            </w:r>
          </w:p>
          <w:p>
            <w:pPr>
              <w:spacing w:line="240" w:lineRule="atLeast"/>
              <w:rPr>
                <w:rFonts w:hint="eastAsia" w:ascii="黑体" w:eastAsia="黑体"/>
                <w:b/>
                <w:sz w:val="28"/>
                <w:szCs w:val="28"/>
              </w:rPr>
            </w:pPr>
            <w:r>
              <w:rPr>
                <w:rFonts w:hint="eastAsia" w:ascii="黑体" w:eastAsia="黑体"/>
                <w:b/>
                <w:sz w:val="28"/>
                <w:szCs w:val="28"/>
              </w:rPr>
              <w:t>·现场使用的机械、设备、设施、工艺超过使用年限或存在严重隐患的，扣15分；</w:t>
            </w:r>
          </w:p>
          <w:p>
            <w:pPr>
              <w:spacing w:line="240" w:lineRule="atLeast"/>
              <w:rPr>
                <w:rFonts w:hint="eastAsia" w:ascii="黑体" w:eastAsia="黑体"/>
                <w:b/>
                <w:sz w:val="28"/>
                <w:szCs w:val="28"/>
              </w:rPr>
            </w:pPr>
            <w:r>
              <w:rPr>
                <w:rFonts w:hint="eastAsia" w:ascii="黑体" w:eastAsia="黑体"/>
                <w:b/>
                <w:sz w:val="28"/>
                <w:szCs w:val="28"/>
              </w:rPr>
              <w:t>·现场使用不合格的钢管、扣件的，每起扣1～2分；</w:t>
            </w:r>
          </w:p>
          <w:p>
            <w:pPr>
              <w:spacing w:line="240" w:lineRule="atLeast"/>
              <w:rPr>
                <w:rFonts w:hint="eastAsia" w:ascii="黑体" w:eastAsia="黑体"/>
                <w:b/>
                <w:sz w:val="28"/>
                <w:szCs w:val="28"/>
              </w:rPr>
            </w:pPr>
            <w:r>
              <w:rPr>
                <w:rFonts w:hint="eastAsia" w:ascii="黑体" w:eastAsia="黑体"/>
                <w:b/>
                <w:sz w:val="28"/>
                <w:szCs w:val="28"/>
              </w:rPr>
              <w:t>·现场安全警示、警告标志使用不符合标准的扣5～10分；</w:t>
            </w:r>
          </w:p>
          <w:p>
            <w:pPr>
              <w:spacing w:line="240" w:lineRule="atLeast"/>
              <w:rPr>
                <w:rFonts w:hint="eastAsia" w:ascii="黑体" w:eastAsia="黑体"/>
                <w:b/>
                <w:sz w:val="28"/>
                <w:szCs w:val="28"/>
              </w:rPr>
            </w:pPr>
            <w:r>
              <w:rPr>
                <w:rFonts w:hint="eastAsia" w:ascii="黑体" w:eastAsia="黑体"/>
                <w:b/>
                <w:sz w:val="28"/>
                <w:szCs w:val="28"/>
              </w:rPr>
              <w:t>·现场职业危害防治措施没有针对性扣1～5分</w:t>
            </w:r>
          </w:p>
        </w:tc>
        <w:tc>
          <w:tcPr>
            <w:tcW w:w="172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查现场及相关 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15</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6</w:t>
            </w:r>
          </w:p>
        </w:tc>
        <w:tc>
          <w:tcPr>
            <w:tcW w:w="67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保险</w:t>
            </w:r>
          </w:p>
        </w:tc>
        <w:tc>
          <w:tcPr>
            <w:tcW w:w="454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·未按规定办理意外伤害保险的，扣10分；</w:t>
            </w:r>
          </w:p>
          <w:p>
            <w:pPr>
              <w:spacing w:line="240" w:lineRule="atLeast"/>
              <w:rPr>
                <w:rFonts w:hint="eastAsia" w:ascii="黑体" w:eastAsia="黑体"/>
                <w:b/>
                <w:sz w:val="28"/>
                <w:szCs w:val="28"/>
              </w:rPr>
            </w:pPr>
            <w:r>
              <w:rPr>
                <w:rFonts w:hint="eastAsia" w:ascii="黑体" w:eastAsia="黑体"/>
                <w:b/>
                <w:sz w:val="28"/>
                <w:szCs w:val="28"/>
              </w:rPr>
              <w:t>·意外伤害保险办理率不足100％，每低2％扣1分</w:t>
            </w:r>
          </w:p>
        </w:tc>
        <w:tc>
          <w:tcPr>
            <w:tcW w:w="172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查现场及相关</w:t>
            </w:r>
          </w:p>
          <w:p>
            <w:pPr>
              <w:spacing w:line="240" w:lineRule="atLeast"/>
              <w:rPr>
                <w:rFonts w:hint="eastAsia" w:ascii="黑体" w:eastAsia="黑体"/>
                <w:b/>
                <w:sz w:val="28"/>
                <w:szCs w:val="28"/>
              </w:rPr>
            </w:pPr>
            <w:r>
              <w:rPr>
                <w:rFonts w:hint="eastAsia" w:ascii="黑体" w:eastAsia="黑体"/>
                <w:b/>
                <w:sz w:val="28"/>
                <w:szCs w:val="28"/>
              </w:rPr>
              <w:t>记录</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10</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7380" w:type="dxa"/>
            <w:gridSpan w:val="4"/>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分项评分</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100</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66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bl>
    <w:p>
      <w:pPr>
        <w:spacing w:line="240" w:lineRule="atLeast"/>
        <w:rPr>
          <w:rFonts w:hint="eastAsia" w:ascii="黑体" w:eastAsia="黑体"/>
          <w:b/>
          <w:sz w:val="28"/>
          <w:szCs w:val="28"/>
        </w:rPr>
      </w:pPr>
      <w:r>
        <w:rPr>
          <w:rFonts w:hint="eastAsia" w:ascii="黑体" w:eastAsia="黑体"/>
          <w:b/>
          <w:sz w:val="28"/>
          <w:szCs w:val="28"/>
        </w:rPr>
        <w:t>评分员：</w:t>
      </w:r>
      <w:r>
        <w:rPr>
          <w:rFonts w:hint="eastAsia" w:eastAsia="黑体"/>
          <w:b/>
          <w:sz w:val="28"/>
          <w:szCs w:val="28"/>
        </w:rPr>
        <w:t>                                                      </w:t>
      </w:r>
      <w:r>
        <w:rPr>
          <w:rFonts w:hint="eastAsia" w:ascii="黑体" w:eastAsia="黑体"/>
          <w:b/>
          <w:sz w:val="28"/>
          <w:szCs w:val="28"/>
        </w:rPr>
        <w:t xml:space="preserve"> 年</w:t>
      </w:r>
      <w:r>
        <w:rPr>
          <w:rFonts w:hint="eastAsia" w:eastAsia="黑体"/>
          <w:b/>
          <w:sz w:val="28"/>
          <w:szCs w:val="28"/>
        </w:rPr>
        <w:t>   </w:t>
      </w:r>
      <w:r>
        <w:rPr>
          <w:rFonts w:hint="eastAsia" w:ascii="黑体" w:eastAsia="黑体"/>
          <w:b/>
          <w:sz w:val="28"/>
          <w:szCs w:val="28"/>
        </w:rPr>
        <w:t xml:space="preserve"> 月</w:t>
      </w:r>
      <w:r>
        <w:rPr>
          <w:rFonts w:hint="eastAsia" w:eastAsia="黑体"/>
          <w:b/>
          <w:sz w:val="28"/>
          <w:szCs w:val="28"/>
        </w:rPr>
        <w:t>   </w:t>
      </w:r>
      <w:r>
        <w:rPr>
          <w:rFonts w:hint="eastAsia" w:ascii="黑体" w:eastAsia="黑体"/>
          <w:b/>
          <w:sz w:val="28"/>
          <w:szCs w:val="28"/>
        </w:rPr>
        <w:t xml:space="preserve"> 日</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ascii="黑体" w:eastAsia="黑体"/>
          <w:b/>
          <w:sz w:val="28"/>
          <w:szCs w:val="28"/>
        </w:rPr>
        <w:t>附录B</w:t>
      </w:r>
      <w:r>
        <w:rPr>
          <w:rFonts w:hint="eastAsia" w:eastAsia="黑体"/>
          <w:b/>
          <w:sz w:val="28"/>
          <w:szCs w:val="28"/>
        </w:rPr>
        <w:t> </w:t>
      </w:r>
      <w:r>
        <w:rPr>
          <w:rFonts w:hint="eastAsia" w:ascii="黑体" w:eastAsia="黑体"/>
          <w:b/>
          <w:sz w:val="28"/>
          <w:szCs w:val="28"/>
        </w:rPr>
        <w:t xml:space="preserve"> 施工企业安全生产评价汇总表</w:t>
      </w:r>
    </w:p>
    <w:p>
      <w:pPr>
        <w:spacing w:line="240" w:lineRule="atLeast"/>
        <w:rPr>
          <w:rFonts w:hint="eastAsia" w:ascii="黑体" w:eastAsia="黑体"/>
          <w:b/>
          <w:sz w:val="28"/>
          <w:szCs w:val="28"/>
        </w:rPr>
      </w:pPr>
      <w:r>
        <w:rPr>
          <w:rFonts w:hint="eastAsia" w:ascii="黑体" w:eastAsia="黑体"/>
          <w:b/>
          <w:sz w:val="28"/>
          <w:szCs w:val="28"/>
        </w:rPr>
        <w:t>评价类型：□市场准入□发生事故□不良业绩□资质评价□日常管理□年终评价□其他</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ascii="黑体" w:eastAsia="黑体"/>
          <w:b/>
          <w:sz w:val="28"/>
          <w:szCs w:val="28"/>
        </w:rPr>
        <w:t>企业名称：</w:t>
      </w:r>
      <w:r>
        <w:rPr>
          <w:rFonts w:hint="eastAsia" w:eastAsia="黑体"/>
          <w:b/>
          <w:sz w:val="28"/>
          <w:szCs w:val="28"/>
        </w:rPr>
        <w:t>                                   </w:t>
      </w:r>
      <w:r>
        <w:rPr>
          <w:rFonts w:hint="eastAsia" w:ascii="黑体" w:eastAsia="黑体"/>
          <w:b/>
          <w:sz w:val="28"/>
          <w:szCs w:val="28"/>
        </w:rPr>
        <w:t xml:space="preserve"> </w:t>
      </w:r>
      <w:r>
        <w:rPr>
          <w:rFonts w:hint="eastAsia" w:eastAsia="黑体"/>
          <w:b/>
          <w:sz w:val="28"/>
          <w:szCs w:val="28"/>
        </w:rPr>
        <w:t>  </w:t>
      </w:r>
      <w:r>
        <w:rPr>
          <w:rFonts w:hint="eastAsia" w:ascii="黑体" w:eastAsia="黑体"/>
          <w:b/>
          <w:sz w:val="28"/>
          <w:szCs w:val="28"/>
        </w:rPr>
        <w:t>经济类型：</w:t>
      </w:r>
      <w:r>
        <w:rPr>
          <w:rFonts w:hint="eastAsia" w:eastAsia="黑体"/>
          <w:b/>
          <w:sz w:val="28"/>
          <w:szCs w:val="28"/>
        </w:rPr>
        <w:t>                </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ascii="黑体" w:eastAsia="黑体"/>
          <w:b/>
          <w:sz w:val="28"/>
          <w:szCs w:val="28"/>
        </w:rPr>
        <w:t>资质等级：</w:t>
      </w:r>
      <w:r>
        <w:rPr>
          <w:rFonts w:hint="eastAsia" w:eastAsia="黑体"/>
          <w:b/>
          <w:sz w:val="28"/>
          <w:szCs w:val="28"/>
        </w:rPr>
        <w:t>              </w:t>
      </w:r>
      <w:r>
        <w:rPr>
          <w:rFonts w:hint="eastAsia" w:ascii="黑体" w:eastAsia="黑体"/>
          <w:b/>
          <w:sz w:val="28"/>
          <w:szCs w:val="28"/>
        </w:rPr>
        <w:t xml:space="preserve"> </w:t>
      </w:r>
      <w:r>
        <w:rPr>
          <w:rFonts w:hint="eastAsia" w:eastAsia="黑体"/>
          <w:b/>
          <w:sz w:val="28"/>
          <w:szCs w:val="28"/>
        </w:rPr>
        <w:t>  </w:t>
      </w:r>
      <w:r>
        <w:rPr>
          <w:rFonts w:hint="eastAsia" w:ascii="黑体" w:eastAsia="黑体"/>
          <w:b/>
          <w:sz w:val="28"/>
          <w:szCs w:val="28"/>
        </w:rPr>
        <w:t>上年度施工产值：</w:t>
      </w:r>
      <w:r>
        <w:rPr>
          <w:rFonts w:hint="eastAsia" w:eastAsia="黑体"/>
          <w:b/>
          <w:sz w:val="28"/>
          <w:szCs w:val="28"/>
        </w:rPr>
        <w:t>              </w:t>
      </w:r>
      <w:r>
        <w:rPr>
          <w:rFonts w:hint="eastAsia" w:ascii="黑体" w:eastAsia="黑体"/>
          <w:b/>
          <w:sz w:val="28"/>
          <w:szCs w:val="28"/>
        </w:rPr>
        <w:t xml:space="preserve"> </w:t>
      </w:r>
      <w:r>
        <w:rPr>
          <w:rFonts w:hint="eastAsia" w:eastAsia="黑体"/>
          <w:b/>
          <w:sz w:val="28"/>
          <w:szCs w:val="28"/>
        </w:rPr>
        <w:t>  </w:t>
      </w:r>
      <w:r>
        <w:rPr>
          <w:rFonts w:hint="eastAsia" w:ascii="黑体" w:eastAsia="黑体"/>
          <w:b/>
          <w:sz w:val="28"/>
          <w:szCs w:val="28"/>
        </w:rPr>
        <w:t>在册人数：</w:t>
      </w:r>
      <w:r>
        <w:rPr>
          <w:rFonts w:hint="eastAsia" w:eastAsia="黑体"/>
          <w:b/>
          <w:sz w:val="28"/>
          <w:szCs w:val="28"/>
        </w:rPr>
        <w:t>     </w:t>
      </w:r>
    </w:p>
    <w:tbl>
      <w:tblPr>
        <w:tblStyle w:val="2"/>
        <w:tblW w:w="0" w:type="auto"/>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58"/>
        <w:gridCol w:w="538"/>
        <w:gridCol w:w="538"/>
        <w:gridCol w:w="1541"/>
        <w:gridCol w:w="521"/>
        <w:gridCol w:w="673"/>
        <w:gridCol w:w="302"/>
        <w:gridCol w:w="976"/>
        <w:gridCol w:w="976"/>
        <w:gridCol w:w="961"/>
        <w:gridCol w:w="97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4215" w:type="dxa"/>
            <w:gridSpan w:val="5"/>
            <w:vMerge w:val="restart"/>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评价内容</w:t>
            </w:r>
          </w:p>
        </w:tc>
        <w:tc>
          <w:tcPr>
            <w:tcW w:w="5070" w:type="dxa"/>
            <w:gridSpan w:val="6"/>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评价结果</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gridSpan w:val="5"/>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02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零分项(个)</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应得分</w:t>
            </w:r>
          </w:p>
          <w:p>
            <w:pPr>
              <w:spacing w:line="240" w:lineRule="atLeast"/>
              <w:rPr>
                <w:rFonts w:hint="eastAsia" w:ascii="黑体" w:eastAsia="黑体"/>
                <w:b/>
                <w:sz w:val="28"/>
                <w:szCs w:val="28"/>
              </w:rPr>
            </w:pPr>
            <w:r>
              <w:rPr>
                <w:rFonts w:hint="eastAsia" w:ascii="黑体" w:eastAsia="黑体"/>
                <w:b/>
                <w:sz w:val="28"/>
                <w:szCs w:val="28"/>
              </w:rPr>
              <w:t>数(分)</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实得分</w:t>
            </w:r>
          </w:p>
          <w:p>
            <w:pPr>
              <w:spacing w:line="240" w:lineRule="atLeast"/>
              <w:rPr>
                <w:rFonts w:hint="eastAsia" w:ascii="黑体" w:eastAsia="黑体"/>
                <w:b/>
                <w:sz w:val="28"/>
                <w:szCs w:val="28"/>
              </w:rPr>
            </w:pPr>
            <w:r>
              <w:rPr>
                <w:rFonts w:hint="eastAsia" w:ascii="黑体" w:eastAsia="黑体"/>
                <w:b/>
                <w:sz w:val="28"/>
                <w:szCs w:val="28"/>
              </w:rPr>
              <w:t>数(分)</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权重</w:t>
            </w:r>
          </w:p>
          <w:p>
            <w:pPr>
              <w:spacing w:line="240" w:lineRule="atLeast"/>
              <w:rPr>
                <w:rFonts w:hint="eastAsia" w:ascii="黑体" w:eastAsia="黑体"/>
                <w:b/>
                <w:sz w:val="28"/>
                <w:szCs w:val="28"/>
              </w:rPr>
            </w:pPr>
            <w:r>
              <w:rPr>
                <w:rFonts w:hint="eastAsia" w:ascii="黑体" w:eastAsia="黑体"/>
                <w:b/>
                <w:sz w:val="28"/>
                <w:szCs w:val="28"/>
              </w:rPr>
              <w:t>系数</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加权分</w:t>
            </w:r>
          </w:p>
          <w:p>
            <w:pPr>
              <w:spacing w:line="240" w:lineRule="atLeast"/>
              <w:rPr>
                <w:rFonts w:hint="eastAsia" w:ascii="黑体" w:eastAsia="黑体"/>
                <w:b/>
                <w:sz w:val="28"/>
                <w:szCs w:val="28"/>
              </w:rPr>
            </w:pPr>
            <w:r>
              <w:rPr>
                <w:rFonts w:hint="eastAsia" w:ascii="黑体" w:eastAsia="黑体"/>
                <w:b/>
                <w:sz w:val="28"/>
                <w:szCs w:val="28"/>
              </w:rPr>
              <w:t>数(分)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810" w:type="dxa"/>
            <w:vMerge w:val="restart"/>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无施工项目</w:t>
            </w:r>
          </w:p>
        </w:tc>
        <w:tc>
          <w:tcPr>
            <w:tcW w:w="114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表A-1</w:t>
            </w:r>
          </w:p>
        </w:tc>
        <w:tc>
          <w:tcPr>
            <w:tcW w:w="226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安全生产管理</w:t>
            </w:r>
          </w:p>
        </w:tc>
        <w:tc>
          <w:tcPr>
            <w:tcW w:w="102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0.3</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14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表A-2</w:t>
            </w:r>
          </w:p>
        </w:tc>
        <w:tc>
          <w:tcPr>
            <w:tcW w:w="226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安全技术管理</w:t>
            </w:r>
          </w:p>
        </w:tc>
        <w:tc>
          <w:tcPr>
            <w:tcW w:w="102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0.2</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14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表A-3</w:t>
            </w:r>
          </w:p>
        </w:tc>
        <w:tc>
          <w:tcPr>
            <w:tcW w:w="226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设备和设施管理</w:t>
            </w:r>
          </w:p>
        </w:tc>
        <w:tc>
          <w:tcPr>
            <w:tcW w:w="102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0.2</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14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表A-4</w:t>
            </w:r>
          </w:p>
        </w:tc>
        <w:tc>
          <w:tcPr>
            <w:tcW w:w="226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企业市场行为</w:t>
            </w:r>
          </w:p>
        </w:tc>
        <w:tc>
          <w:tcPr>
            <w:tcW w:w="102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0.3</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3405" w:type="dxa"/>
            <w:gridSpan w:val="4"/>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汇总分数</w:t>
            </w:r>
            <w:r>
              <w:rPr>
                <w:rFonts w:hint="eastAsia" w:ascii="黑体" w:hAnsi="宋体" w:eastAsia="黑体" w:cs="宋体"/>
                <w:b/>
                <w:sz w:val="28"/>
                <w:szCs w:val="28"/>
              </w:rPr>
              <w:t>①</w:t>
            </w:r>
            <w:r>
              <w:rPr>
                <w:rFonts w:hint="eastAsia" w:ascii="黑体" w:eastAsia="黑体"/>
                <w:b/>
                <w:sz w:val="28"/>
                <w:szCs w:val="28"/>
              </w:rPr>
              <w:t>=</w:t>
            </w:r>
          </w:p>
          <w:p>
            <w:pPr>
              <w:spacing w:line="240" w:lineRule="atLeast"/>
              <w:rPr>
                <w:rFonts w:hint="eastAsia" w:ascii="黑体" w:eastAsia="黑体"/>
                <w:b/>
                <w:sz w:val="28"/>
                <w:szCs w:val="28"/>
              </w:rPr>
            </w:pPr>
            <w:r>
              <w:rPr>
                <w:rFonts w:hint="eastAsia" w:ascii="黑体" w:eastAsia="黑体"/>
                <w:b/>
                <w:sz w:val="28"/>
                <w:szCs w:val="28"/>
              </w:rPr>
              <w:t>表A-1～表A-4加权值</w:t>
            </w:r>
          </w:p>
        </w:tc>
        <w:tc>
          <w:tcPr>
            <w:tcW w:w="102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0.6</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810" w:type="dxa"/>
            <w:vMerge w:val="restart"/>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有施工项目</w:t>
            </w:r>
          </w:p>
          <w:p>
            <w:pPr>
              <w:spacing w:line="240" w:lineRule="atLeast"/>
              <w:rPr>
                <w:rFonts w:hint="eastAsia" w:ascii="黑体" w:eastAsia="黑体"/>
                <w:b/>
                <w:sz w:val="28"/>
                <w:szCs w:val="28"/>
              </w:rPr>
            </w:pPr>
            <w:r>
              <w:rPr>
                <w:rFonts w:hint="eastAsia" w:eastAsia="黑体"/>
                <w:b/>
                <w:sz w:val="28"/>
                <w:szCs w:val="28"/>
              </w:rPr>
              <w:t> </w:t>
            </w:r>
          </w:p>
        </w:tc>
        <w:tc>
          <w:tcPr>
            <w:tcW w:w="114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表A-5</w:t>
            </w:r>
          </w:p>
        </w:tc>
        <w:tc>
          <w:tcPr>
            <w:tcW w:w="226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施工现场安全管理</w:t>
            </w:r>
          </w:p>
        </w:tc>
        <w:tc>
          <w:tcPr>
            <w:tcW w:w="102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0.4</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0" w:type="auto"/>
            <w:vMerge w:val="continue"/>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3405" w:type="dxa"/>
            <w:gridSpan w:val="4"/>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汇总分数</w:t>
            </w:r>
            <w:r>
              <w:rPr>
                <w:rFonts w:hint="eastAsia" w:ascii="黑体" w:hAnsi="宋体" w:eastAsia="黑体" w:cs="宋体"/>
                <w:b/>
                <w:sz w:val="28"/>
                <w:szCs w:val="28"/>
              </w:rPr>
              <w:t>②</w:t>
            </w:r>
            <w:r>
              <w:rPr>
                <w:rFonts w:hint="eastAsia" w:ascii="黑体" w:eastAsia="黑体"/>
                <w:b/>
                <w:sz w:val="28"/>
                <w:szCs w:val="28"/>
              </w:rPr>
              <w:t>＝汇总分数</w:t>
            </w:r>
            <w:r>
              <w:rPr>
                <w:rFonts w:hint="eastAsia" w:ascii="黑体" w:hAnsi="宋体" w:eastAsia="黑体" w:cs="宋体"/>
                <w:b/>
                <w:sz w:val="28"/>
                <w:szCs w:val="28"/>
              </w:rPr>
              <w:t>①</w:t>
            </w:r>
          </w:p>
          <w:p>
            <w:pPr>
              <w:spacing w:line="240" w:lineRule="atLeast"/>
              <w:rPr>
                <w:rFonts w:hint="eastAsia" w:ascii="黑体" w:eastAsia="黑体"/>
                <w:b/>
                <w:sz w:val="28"/>
                <w:szCs w:val="28"/>
              </w:rPr>
            </w:pPr>
            <w:r>
              <w:rPr>
                <w:rFonts w:hint="eastAsia" w:ascii="黑体" w:eastAsia="黑体"/>
                <w:b/>
                <w:sz w:val="28"/>
                <w:szCs w:val="28"/>
              </w:rPr>
              <w:t>×0.6+表A-5×0.4</w:t>
            </w:r>
          </w:p>
        </w:tc>
        <w:tc>
          <w:tcPr>
            <w:tcW w:w="102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9285" w:type="dxa"/>
            <w:gridSpan w:val="11"/>
            <w:tcBorders>
              <w:top w:val="outset" w:color="auto" w:sz="6" w:space="0"/>
              <w:left w:val="outset" w:color="auto" w:sz="6" w:space="0"/>
              <w:bottom w:val="outset" w:color="auto" w:sz="6" w:space="0"/>
              <w:right w:val="outset" w:color="auto" w:sz="6" w:space="0"/>
            </w:tcBorders>
            <w:noWrap w:val="0"/>
            <w:vAlign w:val="top"/>
          </w:tcPr>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ascii="黑体" w:eastAsia="黑体"/>
                <w:b/>
                <w:sz w:val="28"/>
                <w:szCs w:val="28"/>
              </w:rPr>
              <w:t>评价意见：</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138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评价负责人</w:t>
            </w:r>
          </w:p>
          <w:p>
            <w:pPr>
              <w:spacing w:line="240" w:lineRule="atLeast"/>
              <w:rPr>
                <w:rFonts w:hint="eastAsia" w:ascii="黑体" w:eastAsia="黑体"/>
                <w:b/>
                <w:sz w:val="28"/>
                <w:szCs w:val="28"/>
              </w:rPr>
            </w:pPr>
            <w:r>
              <w:rPr>
                <w:rFonts w:hint="eastAsia" w:ascii="黑体" w:eastAsia="黑体"/>
                <w:b/>
                <w:sz w:val="28"/>
                <w:szCs w:val="28"/>
              </w:rPr>
              <w:t>(签名)</w:t>
            </w:r>
          </w:p>
        </w:tc>
        <w:tc>
          <w:tcPr>
            <w:tcW w:w="226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27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评价人员(签名)</w:t>
            </w:r>
          </w:p>
        </w:tc>
        <w:tc>
          <w:tcPr>
            <w:tcW w:w="4365" w:type="dxa"/>
            <w:gridSpan w:val="5"/>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1380"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企业负责人</w:t>
            </w:r>
          </w:p>
          <w:p>
            <w:pPr>
              <w:spacing w:line="240" w:lineRule="atLeast"/>
              <w:rPr>
                <w:rFonts w:hint="eastAsia" w:ascii="黑体" w:eastAsia="黑体"/>
                <w:b/>
                <w:sz w:val="28"/>
                <w:szCs w:val="28"/>
              </w:rPr>
            </w:pPr>
            <w:r>
              <w:rPr>
                <w:rFonts w:hint="eastAsia" w:ascii="黑体" w:eastAsia="黑体"/>
                <w:b/>
                <w:sz w:val="28"/>
                <w:szCs w:val="28"/>
              </w:rPr>
              <w:t>(签名)</w:t>
            </w:r>
          </w:p>
        </w:tc>
        <w:tc>
          <w:tcPr>
            <w:tcW w:w="226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tc>
        <w:tc>
          <w:tcPr>
            <w:tcW w:w="1275" w:type="dxa"/>
            <w:gridSpan w:val="2"/>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ascii="黑体" w:eastAsia="黑体"/>
                <w:b/>
                <w:sz w:val="28"/>
                <w:szCs w:val="28"/>
              </w:rPr>
              <w:t>企业签章</w:t>
            </w:r>
          </w:p>
        </w:tc>
        <w:tc>
          <w:tcPr>
            <w:tcW w:w="4365" w:type="dxa"/>
            <w:gridSpan w:val="5"/>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ascii="黑体" w:eastAsia="黑体"/>
                <w:b/>
                <w:sz w:val="28"/>
                <w:szCs w:val="28"/>
              </w:rPr>
              <w:t>年</w:t>
            </w:r>
            <w:r>
              <w:rPr>
                <w:rFonts w:hint="eastAsia" w:eastAsia="黑体"/>
                <w:b/>
                <w:sz w:val="28"/>
                <w:szCs w:val="28"/>
              </w:rPr>
              <w:t>   </w:t>
            </w:r>
            <w:r>
              <w:rPr>
                <w:rFonts w:hint="eastAsia" w:ascii="黑体" w:eastAsia="黑体"/>
                <w:b/>
                <w:sz w:val="28"/>
                <w:szCs w:val="28"/>
              </w:rPr>
              <w:t xml:space="preserve"> 月</w:t>
            </w:r>
            <w:r>
              <w:rPr>
                <w:rFonts w:hint="eastAsia" w:eastAsia="黑体"/>
                <w:b/>
                <w:sz w:val="28"/>
                <w:szCs w:val="28"/>
              </w:rPr>
              <w:t>   </w:t>
            </w:r>
            <w:r>
              <w:rPr>
                <w:rFonts w:hint="eastAsia" w:ascii="黑体" w:eastAsia="黑体"/>
                <w:b/>
                <w:sz w:val="28"/>
                <w:szCs w:val="28"/>
              </w:rPr>
              <w:t xml:space="preserve"> 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wBefore w:w="0" w:type="auto"/>
          <w:tblCellSpacing w:w="0" w:type="dxa"/>
        </w:trPr>
        <w:tc>
          <w:tcPr>
            <w:tcW w:w="81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57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57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69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57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705"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30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c>
          <w:tcPr>
            <w:tcW w:w="1020" w:type="dxa"/>
            <w:tcBorders>
              <w:top w:val="outset" w:color="auto" w:sz="6" w:space="0"/>
              <w:left w:val="outset" w:color="auto" w:sz="6" w:space="0"/>
              <w:bottom w:val="outset" w:color="auto" w:sz="6" w:space="0"/>
              <w:right w:val="outset" w:color="auto" w:sz="6" w:space="0"/>
            </w:tcBorders>
            <w:noWrap w:val="0"/>
            <w:vAlign w:val="center"/>
          </w:tcPr>
          <w:p>
            <w:pPr>
              <w:spacing w:line="240" w:lineRule="atLeast"/>
              <w:rPr>
                <w:rFonts w:hint="eastAsia" w:ascii="黑体" w:eastAsia="黑体"/>
                <w:b/>
                <w:sz w:val="28"/>
                <w:szCs w:val="28"/>
              </w:rPr>
            </w:pPr>
          </w:p>
        </w:tc>
      </w:tr>
    </w:tbl>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ascii="黑体" w:eastAsia="黑体"/>
          <w:b/>
          <w:sz w:val="28"/>
          <w:szCs w:val="28"/>
        </w:rPr>
        <w:t>本标准用词说明</w:t>
      </w:r>
    </w:p>
    <w:p>
      <w:pPr>
        <w:spacing w:line="240" w:lineRule="atLeast"/>
        <w:rPr>
          <w:rFonts w:hint="eastAsia" w:ascii="黑体" w:eastAsia="黑体"/>
          <w:b/>
          <w:sz w:val="28"/>
          <w:szCs w:val="28"/>
        </w:rPr>
      </w:pPr>
      <w:r>
        <w:rPr>
          <w:rFonts w:hint="eastAsia" w:ascii="黑体" w:eastAsia="黑体"/>
          <w:b/>
          <w:sz w:val="28"/>
          <w:szCs w:val="28"/>
        </w:rPr>
        <w:t>1为便于在执行本标准条文时区别对待，对要求严格程度不同的用词说明如下：</w:t>
      </w:r>
    </w:p>
    <w:p>
      <w:pPr>
        <w:spacing w:line="240" w:lineRule="atLeast"/>
        <w:rPr>
          <w:rFonts w:hint="eastAsia" w:ascii="黑体" w:eastAsia="黑体"/>
          <w:b/>
          <w:sz w:val="28"/>
          <w:szCs w:val="28"/>
        </w:rPr>
      </w:pPr>
      <w:r>
        <w:rPr>
          <w:rFonts w:hint="eastAsia" w:ascii="黑体" w:eastAsia="黑体"/>
          <w:b/>
          <w:sz w:val="28"/>
          <w:szCs w:val="28"/>
        </w:rPr>
        <w:t>1)表示很严格，非这样做不可的：</w:t>
      </w:r>
    </w:p>
    <w:p>
      <w:pPr>
        <w:spacing w:line="240" w:lineRule="atLeast"/>
        <w:rPr>
          <w:rFonts w:hint="eastAsia" w:ascii="黑体" w:eastAsia="黑体"/>
          <w:b/>
          <w:sz w:val="28"/>
          <w:szCs w:val="28"/>
        </w:rPr>
      </w:pPr>
      <w:r>
        <w:rPr>
          <w:rFonts w:hint="eastAsia" w:ascii="黑体" w:eastAsia="黑体"/>
          <w:b/>
          <w:sz w:val="28"/>
          <w:szCs w:val="28"/>
        </w:rPr>
        <w:t>正面词采用“必须”，反面词采用“严禁”；</w:t>
      </w:r>
    </w:p>
    <w:p>
      <w:pPr>
        <w:spacing w:line="240" w:lineRule="atLeast"/>
        <w:rPr>
          <w:rFonts w:hint="eastAsia" w:ascii="黑体" w:eastAsia="黑体"/>
          <w:b/>
          <w:sz w:val="28"/>
          <w:szCs w:val="28"/>
        </w:rPr>
      </w:pPr>
      <w:r>
        <w:rPr>
          <w:rFonts w:hint="eastAsia" w:ascii="黑体" w:eastAsia="黑体"/>
          <w:b/>
          <w:sz w:val="28"/>
          <w:szCs w:val="28"/>
        </w:rPr>
        <w:t>2)表示严格，在正常情况下均应这样做的：</w:t>
      </w:r>
    </w:p>
    <w:p>
      <w:pPr>
        <w:spacing w:line="240" w:lineRule="atLeast"/>
        <w:rPr>
          <w:rFonts w:hint="eastAsia" w:ascii="黑体" w:eastAsia="黑体"/>
          <w:b/>
          <w:sz w:val="28"/>
          <w:szCs w:val="28"/>
        </w:rPr>
      </w:pPr>
      <w:r>
        <w:rPr>
          <w:rFonts w:hint="eastAsia" w:ascii="黑体" w:eastAsia="黑体"/>
          <w:b/>
          <w:sz w:val="28"/>
          <w:szCs w:val="28"/>
        </w:rPr>
        <w:t>正面词采用“应”，反面词采用“不应”或“不得”；</w:t>
      </w:r>
    </w:p>
    <w:p>
      <w:pPr>
        <w:spacing w:line="240" w:lineRule="atLeast"/>
        <w:rPr>
          <w:rFonts w:hint="eastAsia" w:ascii="黑体" w:eastAsia="黑体"/>
          <w:b/>
          <w:sz w:val="28"/>
          <w:szCs w:val="28"/>
        </w:rPr>
      </w:pPr>
      <w:r>
        <w:rPr>
          <w:rFonts w:hint="eastAsia" w:ascii="黑体" w:eastAsia="黑体"/>
          <w:b/>
          <w:sz w:val="28"/>
          <w:szCs w:val="28"/>
        </w:rPr>
        <w:t>3)表示允许稍有选择，在条件许可时首先应这样做的：</w:t>
      </w:r>
    </w:p>
    <w:p>
      <w:pPr>
        <w:spacing w:line="240" w:lineRule="atLeast"/>
        <w:rPr>
          <w:rFonts w:hint="eastAsia" w:ascii="黑体" w:eastAsia="黑体"/>
          <w:b/>
          <w:sz w:val="28"/>
          <w:szCs w:val="28"/>
        </w:rPr>
      </w:pPr>
      <w:r>
        <w:rPr>
          <w:rFonts w:hint="eastAsia" w:ascii="黑体" w:eastAsia="黑体"/>
          <w:b/>
          <w:sz w:val="28"/>
          <w:szCs w:val="28"/>
        </w:rPr>
        <w:t>正面词采用“宜”，反面词采用“不宜”；</w:t>
      </w:r>
    </w:p>
    <w:p>
      <w:pPr>
        <w:spacing w:line="240" w:lineRule="atLeast"/>
        <w:rPr>
          <w:rFonts w:hint="eastAsia" w:ascii="黑体" w:eastAsia="黑体"/>
          <w:b/>
          <w:sz w:val="28"/>
          <w:szCs w:val="28"/>
        </w:rPr>
      </w:pPr>
      <w:r>
        <w:rPr>
          <w:rFonts w:hint="eastAsia" w:ascii="黑体" w:eastAsia="黑体"/>
          <w:b/>
          <w:sz w:val="28"/>
          <w:szCs w:val="28"/>
        </w:rPr>
        <w:t>4)表示有选择，在一定条件下可以这样做的，采用“可”。</w:t>
      </w:r>
    </w:p>
    <w:p>
      <w:pPr>
        <w:spacing w:line="240" w:lineRule="atLeast"/>
        <w:rPr>
          <w:rFonts w:hint="eastAsia" w:ascii="黑体" w:eastAsia="黑体"/>
          <w:b/>
          <w:sz w:val="28"/>
          <w:szCs w:val="28"/>
        </w:rPr>
      </w:pPr>
      <w:r>
        <w:rPr>
          <w:rFonts w:hint="eastAsia" w:ascii="黑体" w:eastAsia="黑体"/>
          <w:b/>
          <w:sz w:val="28"/>
          <w:szCs w:val="28"/>
        </w:rPr>
        <w:t>2条文中指明应按其他有关标准执行的写法为“应符合……的规定”或“应按……执行”。</w:t>
      </w:r>
    </w:p>
    <w:p>
      <w:pPr>
        <w:spacing w:line="240" w:lineRule="atLeast"/>
        <w:rPr>
          <w:rFonts w:hint="eastAsia" w:ascii="黑体" w:eastAsia="黑体"/>
          <w:b/>
          <w:sz w:val="28"/>
          <w:szCs w:val="28"/>
        </w:rPr>
      </w:pPr>
      <w:r>
        <w:rPr>
          <w:rFonts w:hint="eastAsia" w:ascii="黑体" w:eastAsia="黑体"/>
          <w:b/>
          <w:sz w:val="28"/>
          <w:szCs w:val="28"/>
        </w:rPr>
        <w:t>引用标准名录</w:t>
      </w:r>
    </w:p>
    <w:p>
      <w:pPr>
        <w:spacing w:line="240" w:lineRule="atLeast"/>
        <w:rPr>
          <w:rFonts w:hint="eastAsia" w:ascii="黑体" w:eastAsia="黑体"/>
          <w:b/>
          <w:sz w:val="28"/>
          <w:szCs w:val="28"/>
        </w:rPr>
      </w:pPr>
      <w:r>
        <w:rPr>
          <w:rFonts w:hint="eastAsia" w:ascii="黑体" w:eastAsia="黑体"/>
          <w:b/>
          <w:sz w:val="28"/>
          <w:szCs w:val="28"/>
        </w:rPr>
        <w:t>《建筑施工安全检查标准》JGJ 59</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ascii="黑体" w:eastAsia="黑体"/>
          <w:b/>
          <w:sz w:val="28"/>
          <w:szCs w:val="28"/>
        </w:rPr>
        <w:t>《施工企业安全生产评价标准》</w:t>
      </w:r>
    </w:p>
    <w:p>
      <w:pPr>
        <w:spacing w:line="240" w:lineRule="atLeast"/>
        <w:rPr>
          <w:rFonts w:hint="eastAsia" w:ascii="黑体" w:eastAsia="黑体"/>
          <w:b/>
          <w:sz w:val="28"/>
          <w:szCs w:val="28"/>
        </w:rPr>
      </w:pPr>
      <w:r>
        <w:rPr>
          <w:rFonts w:hint="eastAsia" w:ascii="黑体" w:eastAsia="黑体"/>
          <w:b/>
          <w:sz w:val="28"/>
          <w:szCs w:val="28"/>
        </w:rPr>
        <w:t>（JGJ／T 77—2010）</w:t>
      </w:r>
    </w:p>
    <w:p>
      <w:pPr>
        <w:spacing w:line="240" w:lineRule="atLeast"/>
        <w:rPr>
          <w:rFonts w:hint="eastAsia" w:ascii="黑体" w:eastAsia="黑体"/>
          <w:b/>
          <w:sz w:val="28"/>
          <w:szCs w:val="28"/>
        </w:rPr>
      </w:pPr>
      <w:r>
        <w:rPr>
          <w:rFonts w:hint="eastAsia" w:ascii="黑体" w:eastAsia="黑体"/>
          <w:b/>
          <w:sz w:val="28"/>
          <w:szCs w:val="28"/>
        </w:rPr>
        <w:t>条文说明</w:t>
      </w:r>
    </w:p>
    <w:p>
      <w:pPr>
        <w:spacing w:line="240" w:lineRule="atLeast"/>
        <w:rPr>
          <w:rFonts w:hint="eastAsia" w:ascii="黑体" w:eastAsia="黑体"/>
          <w:b/>
          <w:sz w:val="28"/>
          <w:szCs w:val="28"/>
        </w:rPr>
      </w:pPr>
      <w:r>
        <w:rPr>
          <w:rFonts w:hint="eastAsia" w:eastAsia="黑体"/>
          <w:b/>
          <w:sz w:val="28"/>
          <w:szCs w:val="28"/>
        </w:rPr>
        <w:t> </w:t>
      </w:r>
    </w:p>
    <w:p>
      <w:pPr>
        <w:spacing w:line="240" w:lineRule="atLeast"/>
        <w:rPr>
          <w:rFonts w:hint="eastAsia" w:ascii="黑体" w:eastAsia="黑体"/>
          <w:b/>
          <w:sz w:val="28"/>
          <w:szCs w:val="28"/>
        </w:rPr>
      </w:pPr>
      <w:r>
        <w:rPr>
          <w:rFonts w:hint="eastAsia" w:ascii="黑体" w:eastAsia="黑体"/>
          <w:b/>
          <w:sz w:val="28"/>
          <w:szCs w:val="28"/>
        </w:rPr>
        <w:t>1</w:t>
      </w:r>
      <w:r>
        <w:rPr>
          <w:rFonts w:hint="eastAsia" w:eastAsia="黑体"/>
          <w:b/>
          <w:sz w:val="28"/>
          <w:szCs w:val="28"/>
        </w:rPr>
        <w:t> </w:t>
      </w:r>
      <w:r>
        <w:rPr>
          <w:rFonts w:hint="eastAsia" w:ascii="黑体" w:eastAsia="黑体"/>
          <w:b/>
          <w:sz w:val="28"/>
          <w:szCs w:val="28"/>
        </w:rPr>
        <w:t xml:space="preserve"> 总则</w:t>
      </w:r>
    </w:p>
    <w:p>
      <w:pPr>
        <w:spacing w:line="240" w:lineRule="atLeast"/>
        <w:rPr>
          <w:rFonts w:hint="eastAsia" w:ascii="黑体" w:eastAsia="黑体"/>
          <w:b/>
          <w:sz w:val="28"/>
          <w:szCs w:val="28"/>
        </w:rPr>
      </w:pPr>
      <w:r>
        <w:rPr>
          <w:rFonts w:hint="eastAsia" w:ascii="黑体" w:eastAsia="黑体"/>
          <w:b/>
          <w:sz w:val="28"/>
          <w:szCs w:val="28"/>
        </w:rPr>
        <w:t>1.0.1本标准依据《中华人民共和国安全生产法》、《中华人民共和国建筑法》、《建设工程安全生产管理条例》、《安全生产许可证条例》等有关法律、法规的要求制定。</w:t>
      </w:r>
    </w:p>
    <w:p>
      <w:pPr>
        <w:spacing w:line="240" w:lineRule="atLeast"/>
        <w:rPr>
          <w:rFonts w:hint="eastAsia" w:ascii="黑体" w:eastAsia="黑体"/>
          <w:b/>
          <w:sz w:val="28"/>
          <w:szCs w:val="28"/>
        </w:rPr>
      </w:pPr>
      <w:r>
        <w:rPr>
          <w:rFonts w:hint="eastAsia" w:ascii="黑体" w:eastAsia="黑体"/>
          <w:b/>
          <w:sz w:val="28"/>
          <w:szCs w:val="28"/>
        </w:rPr>
        <w:t>1.0.2本标准适用于企业对其自身管理条件和能力的自我评价，或者其他方对企业的安全生产条件和能力的评价。</w:t>
      </w:r>
    </w:p>
    <w:p>
      <w:pPr>
        <w:spacing w:line="240" w:lineRule="atLeast"/>
        <w:rPr>
          <w:rFonts w:hint="eastAsia" w:ascii="黑体" w:eastAsia="黑体"/>
          <w:b/>
          <w:sz w:val="28"/>
          <w:szCs w:val="28"/>
        </w:rPr>
      </w:pPr>
      <w:r>
        <w:rPr>
          <w:rFonts w:hint="eastAsia" w:ascii="黑体" w:eastAsia="黑体"/>
          <w:b/>
          <w:sz w:val="28"/>
          <w:szCs w:val="28"/>
        </w:rPr>
        <w:t>3</w:t>
      </w:r>
      <w:r>
        <w:rPr>
          <w:rFonts w:hint="eastAsia" w:eastAsia="黑体"/>
          <w:b/>
          <w:sz w:val="28"/>
          <w:szCs w:val="28"/>
        </w:rPr>
        <w:t> </w:t>
      </w:r>
      <w:r>
        <w:rPr>
          <w:rFonts w:hint="eastAsia" w:ascii="黑体" w:eastAsia="黑体"/>
          <w:b/>
          <w:sz w:val="28"/>
          <w:szCs w:val="28"/>
        </w:rPr>
        <w:t xml:space="preserve"> 评价内容</w:t>
      </w:r>
    </w:p>
    <w:p>
      <w:pPr>
        <w:spacing w:line="240" w:lineRule="atLeast"/>
        <w:rPr>
          <w:rFonts w:hint="eastAsia" w:ascii="黑体" w:eastAsia="黑体"/>
          <w:b/>
          <w:sz w:val="28"/>
          <w:szCs w:val="28"/>
        </w:rPr>
      </w:pPr>
      <w:r>
        <w:rPr>
          <w:rFonts w:hint="eastAsia" w:ascii="黑体" w:eastAsia="黑体"/>
          <w:b/>
          <w:sz w:val="28"/>
          <w:szCs w:val="28"/>
        </w:rPr>
        <w:t>3.1</w:t>
      </w:r>
      <w:r>
        <w:rPr>
          <w:rFonts w:hint="eastAsia" w:eastAsia="黑体"/>
          <w:b/>
          <w:sz w:val="28"/>
          <w:szCs w:val="28"/>
        </w:rPr>
        <w:t> </w:t>
      </w:r>
      <w:r>
        <w:rPr>
          <w:rFonts w:hint="eastAsia" w:ascii="黑体" w:eastAsia="黑体"/>
          <w:b/>
          <w:sz w:val="28"/>
          <w:szCs w:val="28"/>
        </w:rPr>
        <w:t xml:space="preserve"> 安全生产管理评价</w:t>
      </w:r>
    </w:p>
    <w:p>
      <w:pPr>
        <w:spacing w:line="240" w:lineRule="atLeast"/>
        <w:rPr>
          <w:rFonts w:hint="eastAsia" w:ascii="黑体" w:eastAsia="黑体"/>
          <w:b/>
          <w:sz w:val="28"/>
          <w:szCs w:val="28"/>
        </w:rPr>
      </w:pPr>
      <w:r>
        <w:rPr>
          <w:rFonts w:hint="eastAsia" w:ascii="黑体" w:eastAsia="黑体"/>
          <w:b/>
          <w:sz w:val="28"/>
          <w:szCs w:val="28"/>
        </w:rPr>
        <w:t>3.1.1说明了本标准的评价内容。</w:t>
      </w:r>
    </w:p>
    <w:p>
      <w:pPr>
        <w:spacing w:line="240" w:lineRule="atLeast"/>
        <w:rPr>
          <w:rFonts w:hint="eastAsia" w:ascii="黑体" w:eastAsia="黑体"/>
          <w:b/>
          <w:sz w:val="28"/>
          <w:szCs w:val="28"/>
        </w:rPr>
      </w:pPr>
      <w:r>
        <w:rPr>
          <w:rFonts w:hint="eastAsia" w:ascii="黑体" w:eastAsia="黑体"/>
          <w:b/>
          <w:sz w:val="28"/>
          <w:szCs w:val="28"/>
        </w:rPr>
        <w:t>3.1.2明确考核评价工作以评分表形式进行。</w:t>
      </w:r>
    </w:p>
    <w:p>
      <w:pPr>
        <w:spacing w:line="240" w:lineRule="atLeast"/>
        <w:rPr>
          <w:rFonts w:hint="eastAsia" w:ascii="黑体" w:eastAsia="黑体"/>
          <w:b/>
          <w:sz w:val="28"/>
          <w:szCs w:val="28"/>
        </w:rPr>
      </w:pPr>
      <w:r>
        <w:rPr>
          <w:rFonts w:hint="eastAsia" w:ascii="黑体" w:eastAsia="黑体"/>
          <w:b/>
          <w:sz w:val="28"/>
          <w:szCs w:val="28"/>
        </w:rPr>
        <w:t>3.1.3明确了施工企业安全生产管理的6个评定项目内容。</w:t>
      </w:r>
    </w:p>
    <w:p>
      <w:pPr>
        <w:spacing w:line="240" w:lineRule="atLeast"/>
        <w:rPr>
          <w:rFonts w:hint="eastAsia" w:ascii="黑体" w:eastAsia="黑体"/>
          <w:b/>
          <w:sz w:val="28"/>
          <w:szCs w:val="28"/>
        </w:rPr>
      </w:pPr>
      <w:r>
        <w:rPr>
          <w:rFonts w:hint="eastAsia" w:ascii="黑体" w:eastAsia="黑体"/>
          <w:b/>
          <w:sz w:val="28"/>
          <w:szCs w:val="28"/>
        </w:rPr>
        <w:t>3.1.4安全生产责任是搞好安全工作的最基本保证，没有责任就无法实施保障安全生产的法律、法规，就会造成违章冒险作业，伤亡事故自然无法控制。在《中华人民共和国安全生产法》、《中华人民共和国建筑法》、《安全生产许可证条例》、《建设工程安全生产管理条例》等法律、法规中，都有关于建立安全管理责任制度的严格要求。</w:t>
      </w:r>
    </w:p>
    <w:p>
      <w:pPr>
        <w:spacing w:line="240" w:lineRule="atLeast"/>
        <w:rPr>
          <w:rFonts w:hint="eastAsia" w:ascii="黑体" w:eastAsia="黑体"/>
          <w:b/>
          <w:sz w:val="28"/>
          <w:szCs w:val="28"/>
        </w:rPr>
      </w:pPr>
      <w:r>
        <w:rPr>
          <w:rFonts w:hint="eastAsia" w:ascii="黑体" w:eastAsia="黑体"/>
          <w:b/>
          <w:sz w:val="28"/>
          <w:szCs w:val="28"/>
        </w:rPr>
        <w:t>3.1.5为落实施工企业安全工作的物质保证，本条明确了企业安全生产、文明施工资金的安排、使用和管理要求。</w:t>
      </w:r>
    </w:p>
    <w:p>
      <w:pPr>
        <w:spacing w:line="240" w:lineRule="atLeast"/>
        <w:rPr>
          <w:rFonts w:hint="eastAsia" w:ascii="黑体" w:eastAsia="黑体"/>
          <w:b/>
          <w:sz w:val="28"/>
          <w:szCs w:val="28"/>
        </w:rPr>
      </w:pPr>
      <w:r>
        <w:rPr>
          <w:rFonts w:hint="eastAsia" w:ascii="黑体" w:eastAsia="黑体"/>
          <w:b/>
          <w:sz w:val="28"/>
          <w:szCs w:val="28"/>
        </w:rPr>
        <w:t>3.1.6加强企业安全教育培训，是增强全员安全意识，提高安全防范技能的有效途径。本条明确了施工企业安全培训教育工作的对象、内容和日常管理要求。</w:t>
      </w:r>
    </w:p>
    <w:p>
      <w:pPr>
        <w:spacing w:line="240" w:lineRule="atLeast"/>
        <w:rPr>
          <w:rFonts w:hint="eastAsia" w:ascii="黑体" w:eastAsia="黑体"/>
          <w:b/>
          <w:sz w:val="28"/>
          <w:szCs w:val="28"/>
        </w:rPr>
      </w:pPr>
      <w:r>
        <w:rPr>
          <w:rFonts w:hint="eastAsia" w:ascii="黑体" w:eastAsia="黑体"/>
          <w:b/>
          <w:sz w:val="28"/>
          <w:szCs w:val="28"/>
        </w:rPr>
        <w:t>3.1.7施工企业的安全检查和隐患排查，是企业发现、消除安全隐患，总结经验，控制事故的有效手段。本条明确了企业安全检查和隐患排查的相关要求。</w:t>
      </w:r>
    </w:p>
    <w:p>
      <w:pPr>
        <w:spacing w:line="240" w:lineRule="atLeast"/>
        <w:rPr>
          <w:rFonts w:hint="eastAsia" w:ascii="黑体" w:eastAsia="黑体"/>
          <w:b/>
          <w:sz w:val="28"/>
          <w:szCs w:val="28"/>
        </w:rPr>
      </w:pPr>
      <w:r>
        <w:rPr>
          <w:rFonts w:hint="eastAsia" w:ascii="黑体" w:eastAsia="黑体"/>
          <w:b/>
          <w:sz w:val="28"/>
          <w:szCs w:val="28"/>
        </w:rPr>
        <w:t>3.1.8施工企业对发生的事故及时做好“四不放过”，有助于企业吸取事故教训，总结经验，改善企业安全施工条件，提升安全管理水平。本条明确了企业生产安全事故的报告、处理要求。</w:t>
      </w:r>
    </w:p>
    <w:p>
      <w:pPr>
        <w:spacing w:line="240" w:lineRule="atLeast"/>
        <w:rPr>
          <w:rFonts w:hint="eastAsia" w:ascii="黑体" w:eastAsia="黑体"/>
          <w:b/>
          <w:sz w:val="28"/>
          <w:szCs w:val="28"/>
        </w:rPr>
      </w:pPr>
      <w:r>
        <w:rPr>
          <w:rFonts w:hint="eastAsia" w:ascii="黑体" w:eastAsia="黑体"/>
          <w:b/>
          <w:sz w:val="28"/>
          <w:szCs w:val="28"/>
        </w:rPr>
        <w:t>3.1.9施工企业建立事故应急救援预案，在发生事故时，有利于企业减少事故损失、降低不良影响，同时也是提高企业员工安全防范技能，提升企业安全管理水平的有效途径之一。本条明确了企业生产安全事故应急救援预案编制和实施的各项要求。</w:t>
      </w:r>
    </w:p>
    <w:p>
      <w:pPr>
        <w:spacing w:line="240" w:lineRule="atLeast"/>
        <w:rPr>
          <w:rFonts w:hint="eastAsia" w:ascii="黑体" w:eastAsia="黑体"/>
          <w:b/>
          <w:sz w:val="28"/>
          <w:szCs w:val="28"/>
        </w:rPr>
      </w:pPr>
      <w:r>
        <w:rPr>
          <w:rFonts w:hint="eastAsia" w:ascii="黑体" w:eastAsia="黑体"/>
          <w:b/>
          <w:sz w:val="28"/>
          <w:szCs w:val="28"/>
        </w:rPr>
        <w:t>3.2</w:t>
      </w:r>
      <w:r>
        <w:rPr>
          <w:rFonts w:hint="eastAsia" w:eastAsia="黑体"/>
          <w:b/>
          <w:sz w:val="28"/>
          <w:szCs w:val="28"/>
        </w:rPr>
        <w:t> </w:t>
      </w:r>
      <w:r>
        <w:rPr>
          <w:rFonts w:hint="eastAsia" w:ascii="黑体" w:eastAsia="黑体"/>
          <w:b/>
          <w:sz w:val="28"/>
          <w:szCs w:val="28"/>
        </w:rPr>
        <w:t xml:space="preserve"> 安全技术管理评价</w:t>
      </w:r>
    </w:p>
    <w:p>
      <w:pPr>
        <w:spacing w:line="240" w:lineRule="atLeast"/>
        <w:rPr>
          <w:rFonts w:hint="eastAsia" w:ascii="黑体" w:eastAsia="黑体"/>
          <w:b/>
          <w:sz w:val="28"/>
          <w:szCs w:val="28"/>
        </w:rPr>
      </w:pPr>
      <w:r>
        <w:rPr>
          <w:rFonts w:hint="eastAsia" w:ascii="黑体" w:eastAsia="黑体"/>
          <w:b/>
          <w:sz w:val="28"/>
          <w:szCs w:val="28"/>
        </w:rPr>
        <w:t>3.2.1明确了施工企业安全技术管理的5个评定项目内容。</w:t>
      </w:r>
    </w:p>
    <w:p>
      <w:pPr>
        <w:spacing w:line="240" w:lineRule="atLeast"/>
        <w:rPr>
          <w:rFonts w:hint="eastAsia" w:ascii="黑体" w:eastAsia="黑体"/>
          <w:b/>
          <w:sz w:val="28"/>
          <w:szCs w:val="28"/>
        </w:rPr>
      </w:pPr>
      <w:r>
        <w:rPr>
          <w:rFonts w:hint="eastAsia" w:ascii="黑体" w:eastAsia="黑体"/>
          <w:b/>
          <w:sz w:val="28"/>
          <w:szCs w:val="28"/>
        </w:rPr>
        <w:t>3.2.2安全法规、标准和操作规程的配备是施工企业实施安全生产管理工作的前提。本条明确了企业对安全法规、标准和操作规程等配备的要求。</w:t>
      </w:r>
    </w:p>
    <w:p>
      <w:pPr>
        <w:spacing w:line="240" w:lineRule="atLeast"/>
        <w:rPr>
          <w:rFonts w:hint="eastAsia" w:ascii="黑体" w:eastAsia="黑体"/>
          <w:b/>
          <w:sz w:val="28"/>
          <w:szCs w:val="28"/>
        </w:rPr>
      </w:pPr>
      <w:r>
        <w:rPr>
          <w:rFonts w:hint="eastAsia" w:ascii="黑体" w:eastAsia="黑体"/>
          <w:b/>
          <w:sz w:val="28"/>
          <w:szCs w:val="28"/>
        </w:rPr>
        <w:t>3.2.3施工组织设计是施工企业项目施工的指导性文件，本条明确了施工企业施工组织设计编制以及管理的要求。</w:t>
      </w:r>
    </w:p>
    <w:p>
      <w:pPr>
        <w:spacing w:line="240" w:lineRule="atLeast"/>
        <w:rPr>
          <w:rFonts w:hint="eastAsia" w:ascii="黑体" w:eastAsia="黑体"/>
          <w:b/>
          <w:sz w:val="28"/>
          <w:szCs w:val="28"/>
        </w:rPr>
      </w:pPr>
      <w:r>
        <w:rPr>
          <w:rFonts w:hint="eastAsia" w:ascii="黑体" w:eastAsia="黑体"/>
          <w:b/>
          <w:sz w:val="28"/>
          <w:szCs w:val="28"/>
        </w:rPr>
        <w:t>3.2.4专项施工方案是针对危险性较大的分部、分项工程编制的指导性文件，本条明确了施工企业专项施工方案编制以及管理的要求。</w:t>
      </w:r>
    </w:p>
    <w:p>
      <w:pPr>
        <w:spacing w:line="240" w:lineRule="atLeast"/>
        <w:rPr>
          <w:rFonts w:hint="eastAsia" w:ascii="黑体" w:eastAsia="黑体"/>
          <w:b/>
          <w:sz w:val="28"/>
          <w:szCs w:val="28"/>
        </w:rPr>
      </w:pPr>
      <w:r>
        <w:rPr>
          <w:rFonts w:hint="eastAsia" w:ascii="黑体" w:eastAsia="黑体"/>
          <w:b/>
          <w:sz w:val="28"/>
          <w:szCs w:val="28"/>
        </w:rPr>
        <w:t>3.2.5安全技术交底是针对性较强的分部、分项工程施工安全的作业指导书。本条明确了对施工企业安全技术交底的制定和实施情况的考核要求。</w:t>
      </w:r>
    </w:p>
    <w:p>
      <w:pPr>
        <w:spacing w:line="240" w:lineRule="atLeast"/>
        <w:rPr>
          <w:rFonts w:hint="eastAsia" w:ascii="黑体" w:eastAsia="黑体"/>
          <w:b/>
          <w:sz w:val="28"/>
          <w:szCs w:val="28"/>
        </w:rPr>
      </w:pPr>
      <w:r>
        <w:rPr>
          <w:rFonts w:hint="eastAsia" w:ascii="黑体" w:eastAsia="黑体"/>
          <w:b/>
          <w:sz w:val="28"/>
          <w:szCs w:val="28"/>
        </w:rPr>
        <w:t>3.2.6加强对施工危险源的监管和公示、告知，是切实消除安全隐患，杜绝工伤事故发生的有效手段。本条明确了对施工企业危险源控制制度的建立和实施情况的考核要求。</w:t>
      </w:r>
    </w:p>
    <w:p>
      <w:pPr>
        <w:spacing w:line="240" w:lineRule="atLeast"/>
        <w:rPr>
          <w:rFonts w:hint="eastAsia" w:ascii="黑体" w:eastAsia="黑体"/>
          <w:b/>
          <w:sz w:val="28"/>
          <w:szCs w:val="28"/>
        </w:rPr>
      </w:pPr>
      <w:r>
        <w:rPr>
          <w:rFonts w:hint="eastAsia" w:ascii="黑体" w:eastAsia="黑体"/>
          <w:b/>
          <w:sz w:val="28"/>
          <w:szCs w:val="28"/>
        </w:rPr>
        <w:t>3.3</w:t>
      </w:r>
      <w:r>
        <w:rPr>
          <w:rFonts w:hint="eastAsia" w:eastAsia="黑体"/>
          <w:b/>
          <w:sz w:val="28"/>
          <w:szCs w:val="28"/>
        </w:rPr>
        <w:t> </w:t>
      </w:r>
      <w:r>
        <w:rPr>
          <w:rFonts w:hint="eastAsia" w:ascii="黑体" w:eastAsia="黑体"/>
          <w:b/>
          <w:sz w:val="28"/>
          <w:szCs w:val="28"/>
        </w:rPr>
        <w:t xml:space="preserve"> 设备和设施管理评价</w:t>
      </w:r>
    </w:p>
    <w:p>
      <w:pPr>
        <w:spacing w:line="240" w:lineRule="atLeast"/>
        <w:rPr>
          <w:rFonts w:hint="eastAsia" w:ascii="黑体" w:eastAsia="黑体"/>
          <w:b/>
          <w:sz w:val="28"/>
          <w:szCs w:val="28"/>
        </w:rPr>
      </w:pPr>
      <w:r>
        <w:rPr>
          <w:rFonts w:hint="eastAsia" w:ascii="黑体" w:eastAsia="黑体"/>
          <w:b/>
          <w:sz w:val="28"/>
          <w:szCs w:val="28"/>
        </w:rPr>
        <w:t>3.3.1明确了施工企业设备和设施管理的4个评定项目内容。</w:t>
      </w:r>
    </w:p>
    <w:p>
      <w:pPr>
        <w:spacing w:line="240" w:lineRule="atLeast"/>
        <w:rPr>
          <w:rFonts w:hint="eastAsia" w:ascii="黑体" w:eastAsia="黑体"/>
          <w:b/>
          <w:sz w:val="28"/>
          <w:szCs w:val="28"/>
        </w:rPr>
      </w:pPr>
      <w:r>
        <w:rPr>
          <w:rFonts w:hint="eastAsia" w:ascii="黑体" w:eastAsia="黑体"/>
          <w:b/>
          <w:sz w:val="28"/>
          <w:szCs w:val="28"/>
        </w:rPr>
        <w:t>3.3.2规范施工企业设备管理，能有效控制施工现场设备方面的安全隐患，本条明确了施工企业对设备管理制度编制和实施的要求。</w:t>
      </w:r>
    </w:p>
    <w:p>
      <w:pPr>
        <w:spacing w:line="240" w:lineRule="atLeast"/>
        <w:rPr>
          <w:rFonts w:hint="eastAsia" w:ascii="黑体" w:eastAsia="黑体"/>
          <w:b/>
          <w:sz w:val="28"/>
          <w:szCs w:val="28"/>
        </w:rPr>
      </w:pPr>
      <w:r>
        <w:rPr>
          <w:rFonts w:hint="eastAsia" w:ascii="黑体" w:eastAsia="黑体"/>
          <w:b/>
          <w:sz w:val="28"/>
          <w:szCs w:val="28"/>
        </w:rPr>
        <w:t>3.3.3施工企业安全设施和个人防护用品的合理配置，可以最大限度保护施工现场作业人员，防止工伤事故的发生，减轻事故造成的损失。本条明确了施工企业设施和防护用品管理制度的编制和实施的要求。</w:t>
      </w:r>
    </w:p>
    <w:p>
      <w:pPr>
        <w:spacing w:line="240" w:lineRule="atLeast"/>
        <w:rPr>
          <w:rFonts w:hint="eastAsia" w:ascii="黑体" w:eastAsia="黑体"/>
          <w:b/>
          <w:sz w:val="28"/>
          <w:szCs w:val="28"/>
        </w:rPr>
      </w:pPr>
      <w:r>
        <w:rPr>
          <w:rFonts w:hint="eastAsia" w:ascii="黑体" w:eastAsia="黑体"/>
          <w:b/>
          <w:sz w:val="28"/>
          <w:szCs w:val="28"/>
        </w:rPr>
        <w:t>3.3.4安全标志的正确使用，可以引导施工现场作业人员采取正确、安全的生产行为。本条明确了施工企业安全标志管理规定的制定和实施的要求。</w:t>
      </w:r>
    </w:p>
    <w:p>
      <w:pPr>
        <w:spacing w:line="240" w:lineRule="atLeast"/>
        <w:rPr>
          <w:rFonts w:hint="eastAsia" w:ascii="黑体" w:eastAsia="黑体"/>
          <w:b/>
          <w:sz w:val="28"/>
          <w:szCs w:val="28"/>
        </w:rPr>
      </w:pPr>
      <w:r>
        <w:rPr>
          <w:rFonts w:hint="eastAsia" w:ascii="黑体" w:eastAsia="黑体"/>
          <w:b/>
          <w:sz w:val="28"/>
          <w:szCs w:val="28"/>
        </w:rPr>
        <w:t>3.3.5安全检查测试工具是施工企业安全检查所必需的工具。</w:t>
      </w:r>
    </w:p>
    <w:p>
      <w:pPr>
        <w:spacing w:line="240" w:lineRule="atLeast"/>
        <w:rPr>
          <w:rFonts w:hint="eastAsia" w:ascii="黑体" w:eastAsia="黑体"/>
          <w:b/>
          <w:sz w:val="28"/>
          <w:szCs w:val="28"/>
        </w:rPr>
      </w:pPr>
      <w:r>
        <w:rPr>
          <w:rFonts w:hint="eastAsia" w:ascii="黑体" w:eastAsia="黑体"/>
          <w:b/>
          <w:sz w:val="28"/>
          <w:szCs w:val="28"/>
        </w:rPr>
        <w:t>本条明确了施工企业安全检查测试工具配备制度的建立和实施的要求。</w:t>
      </w:r>
    </w:p>
    <w:p>
      <w:pPr>
        <w:spacing w:line="240" w:lineRule="atLeast"/>
        <w:rPr>
          <w:rFonts w:hint="eastAsia" w:ascii="黑体" w:eastAsia="黑体"/>
          <w:b/>
          <w:sz w:val="28"/>
          <w:szCs w:val="28"/>
        </w:rPr>
      </w:pPr>
      <w:r>
        <w:rPr>
          <w:rFonts w:hint="eastAsia" w:ascii="黑体" w:eastAsia="黑体"/>
          <w:b/>
          <w:sz w:val="28"/>
          <w:szCs w:val="28"/>
        </w:rPr>
        <w:t>3.4</w:t>
      </w:r>
      <w:r>
        <w:rPr>
          <w:rFonts w:hint="eastAsia" w:eastAsia="黑体"/>
          <w:b/>
          <w:sz w:val="28"/>
          <w:szCs w:val="28"/>
        </w:rPr>
        <w:t> </w:t>
      </w:r>
      <w:r>
        <w:rPr>
          <w:rFonts w:hint="eastAsia" w:ascii="黑体" w:eastAsia="黑体"/>
          <w:b/>
          <w:sz w:val="28"/>
          <w:szCs w:val="28"/>
        </w:rPr>
        <w:t xml:space="preserve"> 企业市场行为评价</w:t>
      </w:r>
    </w:p>
    <w:p>
      <w:pPr>
        <w:spacing w:line="240" w:lineRule="atLeast"/>
        <w:rPr>
          <w:rFonts w:hint="eastAsia" w:ascii="黑体" w:eastAsia="黑体"/>
          <w:b/>
          <w:sz w:val="28"/>
          <w:szCs w:val="28"/>
        </w:rPr>
      </w:pPr>
      <w:r>
        <w:rPr>
          <w:rFonts w:hint="eastAsia" w:ascii="黑体" w:eastAsia="黑体"/>
          <w:b/>
          <w:sz w:val="28"/>
          <w:szCs w:val="28"/>
        </w:rPr>
        <w:t>3.4.1明确了施工企业市场行为的4个评定项目内容。</w:t>
      </w:r>
    </w:p>
    <w:p>
      <w:pPr>
        <w:spacing w:line="240" w:lineRule="atLeast"/>
        <w:rPr>
          <w:rFonts w:hint="eastAsia" w:ascii="黑体" w:eastAsia="黑体"/>
          <w:b/>
          <w:sz w:val="28"/>
          <w:szCs w:val="28"/>
        </w:rPr>
      </w:pPr>
      <w:r>
        <w:rPr>
          <w:rFonts w:hint="eastAsia" w:ascii="黑体" w:eastAsia="黑体"/>
          <w:b/>
          <w:sz w:val="28"/>
          <w:szCs w:val="28"/>
        </w:rPr>
        <w:t>3.4.2企业应规范其市场经营行为，只有在具备安全生产许可、符合企业资质和管理能力的前提下，承接生产经营任务。本条明确了对施工企业许可状况考核的要求。</w:t>
      </w:r>
    </w:p>
    <w:p>
      <w:pPr>
        <w:spacing w:line="240" w:lineRule="atLeast"/>
        <w:rPr>
          <w:rFonts w:hint="eastAsia" w:ascii="黑体" w:eastAsia="黑体"/>
          <w:b/>
          <w:sz w:val="28"/>
          <w:szCs w:val="28"/>
        </w:rPr>
      </w:pPr>
      <w:r>
        <w:rPr>
          <w:rFonts w:hint="eastAsia" w:ascii="黑体" w:eastAsia="黑体"/>
          <w:b/>
          <w:sz w:val="28"/>
          <w:szCs w:val="28"/>
        </w:rPr>
        <w:t>3.4.3抓好企业安全生产、文明施工工作，是消除企业安全隐患，控制工伤事故发生的有效措施，为保证企业安全管理工作持续受控，要加强对安全生产、文明施工的考核，促进该项工作的长效管理。本条明确了对企业安全生产、文明施工动态管理行为考核的要求。</w:t>
      </w:r>
    </w:p>
    <w:p>
      <w:pPr>
        <w:spacing w:line="240" w:lineRule="atLeast"/>
        <w:rPr>
          <w:rFonts w:hint="eastAsia" w:ascii="黑体" w:eastAsia="黑体"/>
          <w:b/>
          <w:sz w:val="28"/>
          <w:szCs w:val="28"/>
        </w:rPr>
      </w:pPr>
      <w:r>
        <w:rPr>
          <w:rFonts w:hint="eastAsia" w:ascii="黑体" w:eastAsia="黑体"/>
          <w:b/>
          <w:sz w:val="28"/>
          <w:szCs w:val="28"/>
        </w:rPr>
        <w:t>3.4.4安全质量标准化是促进施工企业安全生产责任落实、规范企业安全管理的重要手段。本条明确了对施工企业安全质量标准化达标情况考核的要求。</w:t>
      </w:r>
    </w:p>
    <w:p>
      <w:pPr>
        <w:spacing w:line="240" w:lineRule="atLeast"/>
        <w:rPr>
          <w:rFonts w:hint="eastAsia" w:ascii="黑体" w:eastAsia="黑体"/>
          <w:b/>
          <w:sz w:val="28"/>
          <w:szCs w:val="28"/>
        </w:rPr>
      </w:pPr>
      <w:r>
        <w:rPr>
          <w:rFonts w:hint="eastAsia" w:ascii="黑体" w:eastAsia="黑体"/>
          <w:b/>
          <w:sz w:val="28"/>
          <w:szCs w:val="28"/>
        </w:rPr>
        <w:t>3.4.5施工企业应根据企业规模建立自身安全管理组织体系，本条明确了对施工企业安全管理机构及人员配备情况进行考核的要求。</w:t>
      </w:r>
    </w:p>
    <w:p>
      <w:pPr>
        <w:spacing w:line="240" w:lineRule="atLeast"/>
        <w:rPr>
          <w:rFonts w:hint="eastAsia" w:ascii="黑体" w:eastAsia="黑体"/>
          <w:b/>
          <w:sz w:val="28"/>
          <w:szCs w:val="28"/>
        </w:rPr>
      </w:pPr>
      <w:r>
        <w:rPr>
          <w:rFonts w:hint="eastAsia" w:ascii="黑体" w:eastAsia="黑体"/>
          <w:b/>
          <w:sz w:val="28"/>
          <w:szCs w:val="28"/>
        </w:rPr>
        <w:t>3.5</w:t>
      </w:r>
      <w:r>
        <w:rPr>
          <w:rFonts w:hint="eastAsia" w:eastAsia="黑体"/>
          <w:b/>
          <w:sz w:val="28"/>
          <w:szCs w:val="28"/>
        </w:rPr>
        <w:t> </w:t>
      </w:r>
      <w:r>
        <w:rPr>
          <w:rFonts w:hint="eastAsia" w:ascii="黑体" w:eastAsia="黑体"/>
          <w:b/>
          <w:sz w:val="28"/>
          <w:szCs w:val="28"/>
        </w:rPr>
        <w:t xml:space="preserve"> 施工现场安全管理评价</w:t>
      </w:r>
    </w:p>
    <w:p>
      <w:pPr>
        <w:spacing w:line="240" w:lineRule="atLeast"/>
        <w:rPr>
          <w:rFonts w:hint="eastAsia" w:ascii="黑体" w:eastAsia="黑体"/>
          <w:b/>
          <w:sz w:val="28"/>
          <w:szCs w:val="28"/>
        </w:rPr>
      </w:pPr>
      <w:r>
        <w:rPr>
          <w:rFonts w:hint="eastAsia" w:ascii="黑体" w:eastAsia="黑体"/>
          <w:b/>
          <w:sz w:val="28"/>
          <w:szCs w:val="28"/>
        </w:rPr>
        <w:t>3.5.1明确了施工现场安全管理的6个评定项目内容。</w:t>
      </w:r>
    </w:p>
    <w:p>
      <w:pPr>
        <w:spacing w:line="240" w:lineRule="atLeast"/>
        <w:rPr>
          <w:rFonts w:hint="eastAsia" w:ascii="黑体" w:eastAsia="黑体"/>
          <w:b/>
          <w:sz w:val="28"/>
          <w:szCs w:val="28"/>
        </w:rPr>
      </w:pPr>
      <w:r>
        <w:rPr>
          <w:rFonts w:hint="eastAsia" w:ascii="黑体" w:eastAsia="黑体"/>
          <w:b/>
          <w:sz w:val="28"/>
          <w:szCs w:val="28"/>
        </w:rPr>
        <w:t>3.5.2施工现场是容易发生事故的场所，现场如不能按照标准来做，就必然存在安全隐患，随时有发生事故的危险，所以企业的每个施工现场必须按照规范标准要求，达到合格，这是保障企业不发生事故的一项根本措施。</w:t>
      </w:r>
    </w:p>
    <w:p>
      <w:pPr>
        <w:spacing w:line="240" w:lineRule="atLeast"/>
        <w:rPr>
          <w:rFonts w:hint="eastAsia" w:ascii="黑体" w:eastAsia="黑体"/>
          <w:b/>
          <w:sz w:val="28"/>
          <w:szCs w:val="28"/>
        </w:rPr>
      </w:pPr>
      <w:r>
        <w:rPr>
          <w:rFonts w:hint="eastAsia" w:ascii="黑体" w:eastAsia="黑体"/>
          <w:b/>
          <w:sz w:val="28"/>
          <w:szCs w:val="28"/>
        </w:rPr>
        <w:t>3.5.3保障施工现场安全生产、文明施工所需资金，是抓好现场安全管理工作的物质保证。本条明确了对施工现场安全生产、文明施工资金的落实和使用情况的考核要求。</w:t>
      </w:r>
    </w:p>
    <w:p>
      <w:pPr>
        <w:spacing w:line="240" w:lineRule="atLeast"/>
        <w:rPr>
          <w:rFonts w:hint="eastAsia" w:ascii="黑体" w:eastAsia="黑体"/>
          <w:b/>
          <w:sz w:val="28"/>
          <w:szCs w:val="28"/>
        </w:rPr>
      </w:pPr>
      <w:r>
        <w:rPr>
          <w:rFonts w:hint="eastAsia" w:ascii="黑体" w:eastAsia="黑体"/>
          <w:b/>
          <w:sz w:val="28"/>
          <w:szCs w:val="28"/>
        </w:rPr>
        <w:t>3.5.4抓好施工现场分包单位的资质、资格审核，督促其配备符合其承接施工任务所需的安全管理人员，是落实总包项目安全管理工作的前提。本条明确了对施工现场分包资质资格管理规定的制定和现场实施情况的考核要求。</w:t>
      </w:r>
    </w:p>
    <w:p>
      <w:pPr>
        <w:spacing w:line="240" w:lineRule="atLeast"/>
        <w:rPr>
          <w:rFonts w:hint="eastAsia" w:ascii="黑体" w:eastAsia="黑体"/>
          <w:b/>
          <w:sz w:val="28"/>
          <w:szCs w:val="28"/>
        </w:rPr>
      </w:pPr>
      <w:r>
        <w:rPr>
          <w:rFonts w:hint="eastAsia" w:ascii="黑体" w:eastAsia="黑体"/>
          <w:b/>
          <w:sz w:val="28"/>
          <w:szCs w:val="28"/>
        </w:rPr>
        <w:t>3.5.5施工现场加强安全检查和隐患排查，发现、消除安全隐患，制定应急救援预案，是控制事故的有效手段。本条明确了对施工现场隐患防治和应急预案编制、实施情况的考核要求。</w:t>
      </w:r>
    </w:p>
    <w:p>
      <w:pPr>
        <w:spacing w:line="240" w:lineRule="atLeast"/>
        <w:rPr>
          <w:rFonts w:hint="eastAsia" w:ascii="黑体" w:eastAsia="黑体"/>
          <w:b/>
          <w:sz w:val="28"/>
          <w:szCs w:val="28"/>
        </w:rPr>
      </w:pPr>
      <w:r>
        <w:rPr>
          <w:rFonts w:hint="eastAsia" w:ascii="黑体" w:eastAsia="黑体"/>
          <w:b/>
          <w:sz w:val="28"/>
          <w:szCs w:val="28"/>
        </w:rPr>
        <w:t>3.5.6企业发生伤亡事故的重要原因之一是施工现场使用了存在严重隐患的机械、设备、设施、工艺等，这些产品不禁止、不消除，安全隐患便始终存在，随时有发生安全事故的危险。因此，在《中华人民共和国安全生产法》、《安全生产许可证条例》等法律、法规中也强调杜绝、淘汰存在严重隐患的机械、设备、设施、工艺等。</w:t>
      </w:r>
    </w:p>
    <w:p>
      <w:pPr>
        <w:spacing w:line="240" w:lineRule="atLeast"/>
        <w:rPr>
          <w:rFonts w:hint="eastAsia" w:ascii="黑体" w:eastAsia="黑体"/>
          <w:b/>
          <w:sz w:val="28"/>
          <w:szCs w:val="28"/>
        </w:rPr>
      </w:pPr>
      <w:r>
        <w:rPr>
          <w:rFonts w:hint="eastAsia" w:ascii="黑体" w:eastAsia="黑体"/>
          <w:b/>
          <w:sz w:val="28"/>
          <w:szCs w:val="28"/>
        </w:rPr>
        <w:t>3.5.7按规定办理保险，是重视施工作业人员生命安全的一项重要举措，也是构建和谐社会的切实组成部分。本条明确了对施工现场保险办理情况的考核要求。</w:t>
      </w:r>
    </w:p>
    <w:p>
      <w:pPr>
        <w:spacing w:line="240" w:lineRule="atLeast"/>
        <w:rPr>
          <w:rFonts w:hint="eastAsia" w:ascii="黑体" w:eastAsia="黑体"/>
          <w:b/>
          <w:sz w:val="28"/>
          <w:szCs w:val="28"/>
        </w:rPr>
      </w:pPr>
      <w:r>
        <w:rPr>
          <w:rFonts w:hint="eastAsia" w:ascii="黑体" w:eastAsia="黑体"/>
          <w:b/>
          <w:sz w:val="28"/>
          <w:szCs w:val="28"/>
        </w:rPr>
        <w:t>4</w:t>
      </w:r>
      <w:r>
        <w:rPr>
          <w:rFonts w:hint="eastAsia" w:eastAsia="黑体"/>
          <w:b/>
          <w:sz w:val="28"/>
          <w:szCs w:val="28"/>
        </w:rPr>
        <w:t> </w:t>
      </w:r>
      <w:r>
        <w:rPr>
          <w:rFonts w:hint="eastAsia" w:ascii="黑体" w:eastAsia="黑体"/>
          <w:b/>
          <w:sz w:val="28"/>
          <w:szCs w:val="28"/>
        </w:rPr>
        <w:t xml:space="preserve"> 评价方法</w:t>
      </w:r>
    </w:p>
    <w:p>
      <w:pPr>
        <w:spacing w:line="240" w:lineRule="atLeast"/>
        <w:rPr>
          <w:rFonts w:hint="eastAsia" w:ascii="黑体" w:eastAsia="黑体"/>
          <w:b/>
          <w:sz w:val="28"/>
          <w:szCs w:val="28"/>
        </w:rPr>
      </w:pPr>
      <w:r>
        <w:rPr>
          <w:rFonts w:hint="eastAsia" w:ascii="黑体" w:eastAsia="黑体"/>
          <w:b/>
          <w:sz w:val="28"/>
          <w:szCs w:val="28"/>
        </w:rPr>
        <w:t>4.0.1明确了施工企业每年至少一次的自我考核评价的频次以及进行复核评价的前提条件。</w:t>
      </w:r>
    </w:p>
    <w:p>
      <w:pPr>
        <w:spacing w:line="240" w:lineRule="atLeast"/>
        <w:rPr>
          <w:rFonts w:hint="eastAsia" w:ascii="黑体" w:eastAsia="黑体"/>
          <w:b/>
          <w:sz w:val="28"/>
          <w:szCs w:val="28"/>
        </w:rPr>
      </w:pPr>
      <w:r>
        <w:rPr>
          <w:rFonts w:hint="eastAsia" w:ascii="黑体" w:eastAsia="黑体"/>
          <w:b/>
          <w:sz w:val="28"/>
          <w:szCs w:val="28"/>
        </w:rPr>
        <w:t>4.0.4对本条第1款、第4款说明如下：</w:t>
      </w:r>
    </w:p>
    <w:p>
      <w:pPr>
        <w:spacing w:line="240" w:lineRule="atLeast"/>
        <w:rPr>
          <w:rFonts w:hint="eastAsia" w:ascii="黑体" w:eastAsia="黑体"/>
          <w:b/>
          <w:sz w:val="28"/>
          <w:szCs w:val="28"/>
        </w:rPr>
      </w:pPr>
      <w:r>
        <w:rPr>
          <w:rFonts w:hint="eastAsia" w:ascii="黑体" w:eastAsia="黑体"/>
          <w:b/>
          <w:sz w:val="28"/>
          <w:szCs w:val="28"/>
        </w:rPr>
        <w:t>1可能存在新成立的企业暂时无施工项目的情况，《施工现场安全管理评分表》表A—5作为缺项处理，使本标准的适用性更强。</w:t>
      </w:r>
    </w:p>
    <w:p>
      <w:pPr>
        <w:spacing w:line="240" w:lineRule="atLeast"/>
        <w:rPr>
          <w:rFonts w:hint="eastAsia" w:ascii="黑体" w:eastAsia="黑体"/>
          <w:b/>
          <w:sz w:val="28"/>
          <w:szCs w:val="28"/>
        </w:rPr>
      </w:pPr>
      <w:r>
        <w:rPr>
          <w:rFonts w:hint="eastAsia" w:ascii="黑体" w:eastAsia="黑体"/>
          <w:b/>
          <w:sz w:val="28"/>
          <w:szCs w:val="28"/>
        </w:rPr>
        <w:t>4用《施工现场安全管理评分表》评分时，会涉及多个施工现场，评分方法为评分人员各自按工地打分，然后取平均值，且其中不得有评分不合格的施工现场。</w:t>
      </w:r>
    </w:p>
    <w:p>
      <w:pPr>
        <w:spacing w:line="240" w:lineRule="atLeast"/>
        <w:rPr>
          <w:rFonts w:hint="eastAsia" w:ascii="黑体" w:eastAsia="黑体"/>
          <w:b/>
          <w:sz w:val="28"/>
          <w:szCs w:val="28"/>
        </w:rPr>
      </w:pPr>
      <w:r>
        <w:rPr>
          <w:rFonts w:hint="eastAsia" w:ascii="黑体" w:eastAsia="黑体"/>
          <w:b/>
          <w:sz w:val="28"/>
          <w:szCs w:val="28"/>
        </w:rPr>
        <w:t>4.0.5对本条各款说明如下：</w:t>
      </w:r>
    </w:p>
    <w:p>
      <w:pPr>
        <w:spacing w:line="240" w:lineRule="atLeast"/>
        <w:rPr>
          <w:rFonts w:hint="eastAsia" w:ascii="黑体" w:eastAsia="黑体"/>
          <w:b/>
          <w:sz w:val="28"/>
          <w:szCs w:val="28"/>
        </w:rPr>
      </w:pPr>
      <w:r>
        <w:rPr>
          <w:rFonts w:hint="eastAsia" w:ascii="黑体" w:eastAsia="黑体"/>
          <w:b/>
          <w:sz w:val="28"/>
          <w:szCs w:val="28"/>
        </w:rPr>
        <w:t>1规定了评价时应抽查施工现场的数量。</w:t>
      </w:r>
    </w:p>
    <w:p>
      <w:pPr>
        <w:spacing w:line="240" w:lineRule="atLeast"/>
        <w:rPr>
          <w:rFonts w:hint="eastAsia" w:ascii="黑体" w:eastAsia="黑体"/>
          <w:b/>
          <w:sz w:val="28"/>
          <w:szCs w:val="28"/>
        </w:rPr>
      </w:pPr>
      <w:r>
        <w:rPr>
          <w:rFonts w:hint="eastAsia" w:ascii="黑体" w:eastAsia="黑体"/>
          <w:b/>
          <w:sz w:val="28"/>
          <w:szCs w:val="28"/>
        </w:rPr>
        <w:t>2对企业的评价应客观、全面。企业所属施工现场的日常情况是企业安全管理情况的最真实反映，应通过对企业所属一定数量工地的常态管理情况来辅助评价。可依据当地建设行政主管部门的日常监管记录、企业自查记录、相关证书等资料进行检验式抽查。</w:t>
      </w:r>
    </w:p>
    <w:p>
      <w:pPr>
        <w:spacing w:line="240" w:lineRule="atLeast"/>
        <w:rPr>
          <w:rFonts w:hint="eastAsia" w:ascii="黑体" w:eastAsia="黑体"/>
          <w:b/>
          <w:sz w:val="28"/>
          <w:szCs w:val="28"/>
        </w:rPr>
      </w:pPr>
      <w:r>
        <w:rPr>
          <w:rFonts w:hint="eastAsia" w:ascii="黑体" w:eastAsia="黑体"/>
          <w:b/>
          <w:sz w:val="28"/>
          <w:szCs w:val="28"/>
        </w:rPr>
        <w:t>4.0.6事故也有一定的偶然性，故抽查项目数考虑有一定的自由度。</w:t>
      </w:r>
    </w:p>
    <w:p>
      <w:pPr>
        <w:spacing w:line="240" w:lineRule="atLeast"/>
        <w:rPr>
          <w:rFonts w:hint="eastAsia" w:ascii="黑体" w:eastAsia="黑体"/>
          <w:b/>
          <w:sz w:val="28"/>
          <w:szCs w:val="28"/>
        </w:rPr>
      </w:pPr>
      <w:r>
        <w:rPr>
          <w:rFonts w:hint="eastAsia" w:ascii="黑体" w:eastAsia="黑体"/>
          <w:b/>
          <w:sz w:val="28"/>
          <w:szCs w:val="28"/>
        </w:rPr>
        <w:t>4.0.7对暂时无在建工程项目的企业，评价结论还是不能全面反映真实状况，针对这种缺陷，评价应分两次进行，即第一次评价作为初评，当企业有在建工程后，再次评价，可作为最终结论。</w:t>
      </w:r>
    </w:p>
    <w:p>
      <w:pPr>
        <w:spacing w:line="240" w:lineRule="atLeast"/>
        <w:rPr>
          <w:rFonts w:hint="eastAsia" w:ascii="黑体" w:eastAsia="黑体"/>
          <w:b/>
          <w:sz w:val="28"/>
          <w:szCs w:val="28"/>
        </w:rPr>
      </w:pPr>
      <w:r>
        <w:rPr>
          <w:rFonts w:hint="eastAsia" w:ascii="黑体" w:eastAsia="黑体"/>
          <w:b/>
          <w:sz w:val="28"/>
          <w:szCs w:val="28"/>
        </w:rPr>
        <w:t>对仅有初评结论的企业，各地建设行政主管部门可制定相应的管理措施。</w:t>
      </w:r>
    </w:p>
    <w:p>
      <w:pPr>
        <w:spacing w:line="240" w:lineRule="atLeast"/>
        <w:rPr>
          <w:rFonts w:hint="eastAsia" w:ascii="黑体" w:eastAsia="黑体"/>
          <w:b/>
          <w:sz w:val="28"/>
          <w:szCs w:val="28"/>
        </w:rPr>
      </w:pPr>
      <w:r>
        <w:rPr>
          <w:rFonts w:hint="eastAsia" w:ascii="黑体" w:eastAsia="黑体"/>
          <w:b/>
          <w:sz w:val="28"/>
          <w:szCs w:val="28"/>
        </w:rPr>
        <w:t>4.0.8对各评分表引入了权数概念，是参照了国际先进的安全管理理念，同时结合了对企业、政府监督管理机构的调研，表A-1、表A-4分别占0.3的权数，是为强调企业制度建设、规范企业的市场行为的重要性。</w:t>
      </w:r>
    </w:p>
    <w:p>
      <w:pPr>
        <w:spacing w:line="240" w:lineRule="atLeast"/>
        <w:rPr>
          <w:rFonts w:hint="eastAsia" w:ascii="黑体" w:eastAsia="黑体"/>
          <w:b/>
          <w:sz w:val="28"/>
          <w:szCs w:val="28"/>
        </w:rPr>
      </w:pPr>
      <w:r>
        <w:rPr>
          <w:rFonts w:hint="eastAsia" w:ascii="黑体" w:eastAsia="黑体"/>
          <w:b/>
          <w:sz w:val="28"/>
          <w:szCs w:val="28"/>
        </w:rPr>
        <w:t>结合表A-5《施工现场安全管理评分表》评分时，表A-1～表A-4加权汇总值所占权数为0.6，而表A-5权数为0.4，提高了施工现场评分的权重，突出施工现场管理的重要性，施工现场安全评价结果很大程度上决定了施工企业安全生产整体评价结果，这样更符合施工企业的生产特点。</w:t>
      </w:r>
    </w:p>
    <w:p>
      <w:pPr>
        <w:spacing w:line="240" w:lineRule="atLeast"/>
        <w:rPr>
          <w:rFonts w:hint="eastAsia" w:ascii="黑体" w:eastAsia="黑体"/>
          <w:b/>
          <w:sz w:val="28"/>
          <w:szCs w:val="28"/>
        </w:rPr>
      </w:pPr>
      <w:r>
        <w:rPr>
          <w:rFonts w:hint="eastAsia" w:ascii="黑体" w:eastAsia="黑体"/>
          <w:b/>
          <w:sz w:val="28"/>
          <w:szCs w:val="28"/>
        </w:rPr>
        <w:t>4.0.9本条第3款是针对评定项目中出现缺项的情况而定的，如对无工程项目的新建企业进行评分时，表A-4中的“3”项目即为缺项。</w:t>
      </w:r>
    </w:p>
    <w:p>
      <w:pPr>
        <w:spacing w:line="240" w:lineRule="atLeast"/>
        <w:rPr>
          <w:rFonts w:hint="eastAsia" w:ascii="黑体" w:eastAsia="黑体"/>
          <w:b/>
          <w:sz w:val="28"/>
          <w:szCs w:val="28"/>
        </w:rPr>
      </w:pPr>
      <w:r>
        <w:rPr>
          <w:rFonts w:hint="eastAsia" w:ascii="黑体" w:eastAsia="黑体"/>
          <w:b/>
          <w:sz w:val="28"/>
          <w:szCs w:val="28"/>
        </w:rPr>
        <w:t>5</w:t>
      </w:r>
      <w:r>
        <w:rPr>
          <w:rFonts w:hint="eastAsia" w:eastAsia="黑体"/>
          <w:b/>
          <w:sz w:val="28"/>
          <w:szCs w:val="28"/>
        </w:rPr>
        <w:t> </w:t>
      </w:r>
      <w:r>
        <w:rPr>
          <w:rFonts w:hint="eastAsia" w:ascii="黑体" w:eastAsia="黑体"/>
          <w:b/>
          <w:sz w:val="28"/>
          <w:szCs w:val="28"/>
        </w:rPr>
        <w:t xml:space="preserve"> 评价等级</w:t>
      </w:r>
    </w:p>
    <w:p>
      <w:pPr>
        <w:spacing w:line="240" w:lineRule="atLeast"/>
        <w:rPr>
          <w:rFonts w:hint="eastAsia" w:ascii="黑体" w:eastAsia="黑体"/>
          <w:b/>
          <w:sz w:val="28"/>
          <w:szCs w:val="28"/>
        </w:rPr>
      </w:pPr>
      <w:r>
        <w:rPr>
          <w:rFonts w:hint="eastAsia" w:ascii="黑体" w:eastAsia="黑体"/>
          <w:b/>
          <w:sz w:val="28"/>
          <w:szCs w:val="28"/>
        </w:rPr>
        <w:t>5.0.1规定了本标准的评价等级分为合格、基本合格和不合格三个等级。被评价企业暂时无施工现场，则评价结论最高等级为基本合格，即对无在建工程的企业设定标识，以便于跟踪管理。</w:t>
      </w:r>
    </w:p>
    <w:p>
      <w:pPr>
        <w:spacing w:line="240" w:lineRule="atLeast"/>
        <w:rPr>
          <w:rFonts w:hint="eastAsia" w:ascii="黑体" w:eastAsia="黑体"/>
          <w:b/>
          <w:sz w:val="28"/>
          <w:szCs w:val="28"/>
        </w:rPr>
      </w:pPr>
      <w:r>
        <w:rPr>
          <w:rFonts w:hint="eastAsia" w:ascii="黑体" w:eastAsia="黑体"/>
          <w:b/>
          <w:sz w:val="28"/>
          <w:szCs w:val="28"/>
        </w:rPr>
        <w:t>5.0.2依据施工企业安全生产评价各评分表的评分量化结果，在经过汇总后，评价等级划分的原则是：合格和基本合格的一项共同标准为各评分表中无实得分数为零的评定项目，因为评分表中的条款均是企业满足安全生产条件的基本条件，必须做到，所以本标准不设置优良等级。</w:t>
      </w:r>
    </w:p>
    <w:p>
      <w:pPr>
        <w:spacing w:line="240" w:lineRule="atLeast"/>
        <w:rPr>
          <w:rFonts w:hint="eastAsia" w:ascii="黑体" w:eastAsia="黑体"/>
          <w:b/>
          <w:sz w:val="28"/>
          <w:szCs w:val="28"/>
        </w:rPr>
      </w:pPr>
      <w:r>
        <w:rPr>
          <w:rFonts w:hint="eastAsia" w:ascii="黑体" w:eastAsia="黑体"/>
          <w:b/>
          <w:sz w:val="28"/>
          <w:szCs w:val="28"/>
        </w:rPr>
        <w:t>同时规定加权汇总后实得分数保证数值及各评分表的实得分数保证数值，这样既保证了单项评分实得分数数值，又限制了各评定项目之间的得分差距，以确保各评定项目均能保持一定水准。</w:t>
      </w:r>
    </w:p>
    <w:p>
      <w:pPr>
        <w:spacing w:line="240" w:lineRule="atLeast"/>
        <w:rPr>
          <w:rFonts w:hint="eastAsia" w:ascii="黑体" w:eastAsia="黑体"/>
          <w:b/>
          <w:sz w:val="28"/>
          <w:szCs w:val="28"/>
        </w:rPr>
      </w:pPr>
      <w:r>
        <w:rPr>
          <w:rFonts w:hint="eastAsia" w:ascii="黑体" w:eastAsia="黑体"/>
          <w:b/>
          <w:sz w:val="28"/>
          <w:szCs w:val="28"/>
        </w:rPr>
        <w:t>附录A</w:t>
      </w:r>
      <w:r>
        <w:rPr>
          <w:rFonts w:hint="eastAsia" w:eastAsia="黑体"/>
          <w:b/>
          <w:sz w:val="28"/>
          <w:szCs w:val="28"/>
        </w:rPr>
        <w:t> </w:t>
      </w:r>
      <w:r>
        <w:rPr>
          <w:rFonts w:hint="eastAsia" w:ascii="黑体" w:eastAsia="黑体"/>
          <w:b/>
          <w:sz w:val="28"/>
          <w:szCs w:val="28"/>
        </w:rPr>
        <w:t xml:space="preserve"> 施工企业安全生产评价表</w:t>
      </w:r>
    </w:p>
    <w:p>
      <w:pPr>
        <w:spacing w:line="240" w:lineRule="atLeast"/>
        <w:rPr>
          <w:rFonts w:hint="eastAsia" w:ascii="黑体" w:eastAsia="黑体"/>
          <w:b/>
          <w:sz w:val="28"/>
          <w:szCs w:val="28"/>
        </w:rPr>
      </w:pPr>
      <w:r>
        <w:rPr>
          <w:rFonts w:hint="eastAsia" w:ascii="黑体" w:eastAsia="黑体"/>
          <w:b/>
          <w:sz w:val="28"/>
          <w:szCs w:val="28"/>
        </w:rPr>
        <w:t>表A-1《安全生产管理评分表》主要是对施工企业的安全基础管理工作进行评价。根据《中华人民共和国安全生产法》提出的安全生产保障、安全生产监督管理、事故的应急救援和调查处理要求，在本评分表中分为安全生产责任制度、安全文明资金保障制度、安全教育培训制度、安全检查及隐患排查制度、生产安全事故报告处理制度、安全生产应急救援制度6个评定项目。</w:t>
      </w:r>
    </w:p>
    <w:p>
      <w:pPr>
        <w:spacing w:line="240" w:lineRule="atLeast"/>
        <w:rPr>
          <w:rFonts w:hint="eastAsia" w:ascii="黑体" w:eastAsia="黑体"/>
          <w:b/>
          <w:sz w:val="28"/>
          <w:szCs w:val="28"/>
        </w:rPr>
      </w:pPr>
      <w:r>
        <w:rPr>
          <w:rFonts w:hint="eastAsia" w:ascii="黑体" w:eastAsia="黑体"/>
          <w:b/>
          <w:sz w:val="28"/>
          <w:szCs w:val="28"/>
        </w:rPr>
        <w:t>企业应建立以上各项基本管理制度，并针对各企业的实际情况进一步充实。安全检查制度中新增隐患排查制度，是要求在检查、落实整改的前提下，再对各类检查发现的隐患首先进行分类：是一般隐患还是重大隐患，“一般隐患”是指危害或整改难度小，检查发现后能够立即整改排除的隐患；“重大隐患”是指危害或整改难度大，应当全部或局部停止施工作业，并经过一定时间整改和治理方能排除的隐患。其次定期进行汇总统计，以查明哪些是多发或重大隐患需要进行治理(从人、机、料、法、环等环节采取综合措施)。</w:t>
      </w:r>
    </w:p>
    <w:p>
      <w:pPr>
        <w:spacing w:line="240" w:lineRule="atLeast"/>
        <w:rPr>
          <w:rFonts w:hint="eastAsia" w:ascii="黑体" w:eastAsia="黑体"/>
          <w:b/>
          <w:sz w:val="28"/>
          <w:szCs w:val="28"/>
        </w:rPr>
      </w:pPr>
      <w:r>
        <w:rPr>
          <w:rFonts w:hint="eastAsia" w:ascii="黑体" w:eastAsia="黑体"/>
          <w:b/>
          <w:sz w:val="28"/>
          <w:szCs w:val="28"/>
        </w:rPr>
        <w:t>表A-2《安全技术管理评分表》主要为法规、标准和操作规程配置，施工组织设计，专项施工方案(措施)，安全技术交底，危险源控制4个评定项目。</w:t>
      </w:r>
    </w:p>
    <w:p>
      <w:pPr>
        <w:spacing w:line="240" w:lineRule="atLeast"/>
        <w:rPr>
          <w:rFonts w:hint="eastAsia" w:ascii="黑体" w:eastAsia="黑体"/>
          <w:b/>
          <w:sz w:val="28"/>
          <w:szCs w:val="28"/>
        </w:rPr>
      </w:pPr>
      <w:r>
        <w:rPr>
          <w:rFonts w:hint="eastAsia" w:ascii="黑体" w:eastAsia="黑体"/>
          <w:b/>
          <w:sz w:val="28"/>
          <w:szCs w:val="28"/>
        </w:rPr>
        <w:t>企业可通过购置、自行编制等方式配备齐全现行的、与企业经营活动相关的法规、标准和操作规程，并组织好对应的学习、贯彻工作。制定施工组织设计、针对危险性较大的分部、分项工程的专项方案(措施)的编制、审核、审批制度以及安全技术交底制度。</w:t>
      </w:r>
    </w:p>
    <w:p>
      <w:pPr>
        <w:spacing w:line="240" w:lineRule="atLeast"/>
        <w:rPr>
          <w:rFonts w:hint="eastAsia" w:ascii="黑体" w:eastAsia="黑体"/>
          <w:b/>
          <w:sz w:val="28"/>
          <w:szCs w:val="28"/>
        </w:rPr>
      </w:pPr>
      <w:r>
        <w:rPr>
          <w:rFonts w:hint="eastAsia" w:ascii="黑体" w:eastAsia="黑体"/>
          <w:b/>
          <w:sz w:val="28"/>
          <w:szCs w:val="28"/>
        </w:rPr>
        <w:t>各施工企业应结合原建设部《危险性较大工程安全专项施工方案编制及专家论证审查办法》要求，根据承包工程的类型、特征、规模及自身管理水平等情况，明确本企业所属工程危险性较大的分部、分项工程范围，预先掌握施工信息，建立、完善监管制度，包括信息收集、专项方案编制审批权限、专家论证程序、现场监控管理要求等。按照《中华人民共和国安全生产法》中关于从业人员的权利和义务的规定，施工企业应对本企业施工现场的危险源进行公示。</w:t>
      </w:r>
    </w:p>
    <w:p>
      <w:pPr>
        <w:spacing w:line="240" w:lineRule="atLeast"/>
        <w:rPr>
          <w:rFonts w:hint="eastAsia" w:ascii="黑体" w:eastAsia="黑体"/>
          <w:b/>
          <w:sz w:val="28"/>
          <w:szCs w:val="28"/>
        </w:rPr>
      </w:pPr>
      <w:r>
        <w:rPr>
          <w:rFonts w:hint="eastAsia" w:ascii="黑体" w:eastAsia="黑体"/>
          <w:b/>
          <w:sz w:val="28"/>
          <w:szCs w:val="28"/>
        </w:rPr>
        <w:t>表A-3《设备和设施管理评分表》主要为设备安全管理、设施和防护用品、安全标志、安全检查测试工具4个评定项目。</w:t>
      </w:r>
    </w:p>
    <w:p>
      <w:pPr>
        <w:spacing w:line="240" w:lineRule="atLeast"/>
        <w:rPr>
          <w:rFonts w:hint="eastAsia" w:ascii="黑体" w:eastAsia="黑体"/>
          <w:b/>
          <w:sz w:val="28"/>
          <w:szCs w:val="28"/>
        </w:rPr>
      </w:pPr>
      <w:r>
        <w:rPr>
          <w:rFonts w:hint="eastAsia" w:ascii="黑体" w:eastAsia="黑体"/>
          <w:b/>
          <w:sz w:val="28"/>
          <w:szCs w:val="28"/>
        </w:rPr>
        <w:t>企业应对本单位各类设备(包括各类特种设备、大型设备，如龙门架或井字架、各类塔式起重机、履带起重机、汽车(轮胎式)起重机、施工升降机、土方工程机械、桩机工程机械等)的采购、租赁、安装(拆除)、验收、检测、使用、检查、保养、维修、改造和报废等管理工作进行控制。</w:t>
      </w:r>
    </w:p>
    <w:p>
      <w:pPr>
        <w:spacing w:line="240" w:lineRule="atLeast"/>
        <w:rPr>
          <w:rFonts w:hint="eastAsia" w:ascii="黑体" w:eastAsia="黑体"/>
          <w:b/>
          <w:sz w:val="28"/>
          <w:szCs w:val="28"/>
        </w:rPr>
      </w:pPr>
      <w:r>
        <w:rPr>
          <w:rFonts w:hint="eastAsia" w:ascii="黑体" w:eastAsia="黑体"/>
          <w:b/>
          <w:sz w:val="28"/>
          <w:szCs w:val="28"/>
        </w:rPr>
        <w:t>对企业的安全设施所需材料(如：搭设脚手架所需钢管、扣件、脚手板等)、及个人防护用品(如：安全帽、安全网等)的供应单位，企业应对其资质以及生产经历、信誉、生产能力等方面有具体的控制要求。对现场临时设施(包括临时建、构筑物，活动板房)的采购、租赁、搭拆、验收、检查、使用加强管理控制，为施工人员提供一个安全、良好的工作、生活环境。施工企业应建立、健全个人安全防护用品的采购、验收、保管发放、使用、更换、报废等管理制度，为施工人员配备必需的安全防护用品。</w:t>
      </w:r>
    </w:p>
    <w:p>
      <w:pPr>
        <w:spacing w:line="240" w:lineRule="atLeast"/>
        <w:rPr>
          <w:rFonts w:hint="eastAsia" w:ascii="黑体" w:eastAsia="黑体"/>
          <w:b/>
          <w:sz w:val="28"/>
          <w:szCs w:val="28"/>
        </w:rPr>
      </w:pPr>
      <w:r>
        <w:rPr>
          <w:rFonts w:hint="eastAsia" w:ascii="黑体" w:eastAsia="黑体"/>
          <w:b/>
          <w:sz w:val="28"/>
          <w:szCs w:val="28"/>
        </w:rPr>
        <w:t>企业对施工现场危险源和防护设施的警示标识按照国家标准安全色、安全标志规定设置。</w:t>
      </w:r>
    </w:p>
    <w:p>
      <w:pPr>
        <w:spacing w:line="240" w:lineRule="atLeast"/>
        <w:rPr>
          <w:rFonts w:hint="eastAsia" w:ascii="黑体" w:eastAsia="黑体"/>
          <w:b/>
          <w:sz w:val="28"/>
          <w:szCs w:val="28"/>
        </w:rPr>
      </w:pPr>
      <w:r>
        <w:rPr>
          <w:rFonts w:hint="eastAsia" w:ascii="黑体" w:eastAsia="黑体"/>
          <w:b/>
          <w:sz w:val="28"/>
          <w:szCs w:val="28"/>
        </w:rPr>
        <w:t>企业应建立日常安全检查工作等所需的检查测试工具的配备、管理制度，建立对应的设备维护、检测清单。</w:t>
      </w:r>
    </w:p>
    <w:p>
      <w:pPr>
        <w:spacing w:line="240" w:lineRule="atLeast"/>
        <w:rPr>
          <w:rFonts w:hint="eastAsia" w:ascii="黑体" w:eastAsia="黑体"/>
          <w:b/>
          <w:sz w:val="28"/>
          <w:szCs w:val="28"/>
        </w:rPr>
      </w:pPr>
      <w:r>
        <w:rPr>
          <w:rFonts w:hint="eastAsia" w:ascii="黑体" w:eastAsia="黑体"/>
          <w:b/>
          <w:sz w:val="28"/>
          <w:szCs w:val="28"/>
        </w:rPr>
        <w:t>表A-4《企业市场行为评分表》分为安全生产许可证，安全生产文明施工，安全质量标准化达标，资质、机构与人员管理4个评定项目。</w:t>
      </w:r>
    </w:p>
    <w:p>
      <w:pPr>
        <w:spacing w:line="240" w:lineRule="atLeast"/>
        <w:rPr>
          <w:rFonts w:hint="eastAsia" w:ascii="黑体" w:eastAsia="黑体"/>
          <w:b/>
          <w:sz w:val="28"/>
          <w:szCs w:val="28"/>
        </w:rPr>
      </w:pPr>
      <w:r>
        <w:rPr>
          <w:rFonts w:hint="eastAsia" w:ascii="黑体" w:eastAsia="黑体"/>
          <w:b/>
          <w:sz w:val="28"/>
          <w:szCs w:val="28"/>
        </w:rPr>
        <w:t>本表主要是规范施工企业的市场行为，评价企业对安全生产许可证的管理和保持。通过对企业、企业当地主管部门日常对企业安全文明施工工作的管理业绩以及安全质量标准化工作的开展进行评价，鼓励企业对安全生产、文明施工、安全质量标准化工作的长效管理。为切实加强企业安全管理工作，按照《中华人民共和国安全生产法》等法规要求，企业应建立安全生产管理组织体系，即各项安全管理内容都应有相应的职能机构和岗位落实，而不是仅限于安全管理机构和人员，应建立横向到边、纵向到底的管理网络，负责企业的日常安全生产工作的开展。对实行总、分包的企业，企业应对分包单位的资质以及生产经历、信誉、人员等方面有具体的控制要求。</w:t>
      </w:r>
    </w:p>
    <w:p>
      <w:pPr>
        <w:spacing w:line="240" w:lineRule="atLeast"/>
        <w:rPr>
          <w:rFonts w:hint="eastAsia" w:ascii="黑体" w:eastAsia="黑体"/>
          <w:b/>
          <w:sz w:val="28"/>
          <w:szCs w:val="28"/>
        </w:rPr>
      </w:pPr>
      <w:r>
        <w:rPr>
          <w:rFonts w:hint="eastAsia" w:ascii="黑体" w:eastAsia="黑体"/>
          <w:b/>
          <w:sz w:val="28"/>
          <w:szCs w:val="28"/>
        </w:rPr>
        <w:t>表A-5《施工现场安全管理评分表》分为施工现场安全达标，安全文明资金保障，资质和资格管理，生产安全事故控制，设备、设施、工艺选用，保险6个评定项目。</w:t>
      </w:r>
    </w:p>
    <w:p>
      <w:pPr>
        <w:spacing w:line="240" w:lineRule="atLeast"/>
        <w:rPr>
          <w:rFonts w:hint="eastAsia" w:ascii="黑体" w:eastAsia="黑体"/>
          <w:b/>
          <w:sz w:val="28"/>
          <w:szCs w:val="28"/>
        </w:rPr>
      </w:pPr>
      <w:r>
        <w:rPr>
          <w:rFonts w:hint="eastAsia" w:ascii="黑体" w:eastAsia="黑体"/>
          <w:b/>
          <w:sz w:val="28"/>
          <w:szCs w:val="28"/>
        </w:rPr>
        <w:t>施工企业因其生产特点，安全管理工作应立足于对施工现场的管理，从以上6个方面加强管理，既符合《中华人民共和国安全生产法》、《中华人民共和国建筑法》、《安全生产许可证条例》、《建设工程安全生产管理条例》等法律、法规的要求，又能为施工现场的从业人员创造一个健康、安全的生产和生活环境。</w:t>
      </w:r>
    </w:p>
    <w:p>
      <w:pPr>
        <w:spacing w:line="240" w:lineRule="atLeast"/>
        <w:rPr>
          <w:rFonts w:hint="eastAsia" w:ascii="黑体" w:eastAsia="黑体"/>
          <w:b/>
          <w:sz w:val="28"/>
          <w:szCs w:val="28"/>
        </w:rPr>
      </w:pPr>
      <w:r>
        <w:rPr>
          <w:rFonts w:hint="eastAsia" w:ascii="黑体" w:eastAsia="黑体"/>
          <w:b/>
          <w:sz w:val="28"/>
          <w:szCs w:val="28"/>
        </w:rPr>
        <w:t>附录B</w:t>
      </w:r>
      <w:r>
        <w:rPr>
          <w:rFonts w:hint="eastAsia" w:eastAsia="黑体"/>
          <w:b/>
          <w:sz w:val="28"/>
          <w:szCs w:val="28"/>
        </w:rPr>
        <w:t> </w:t>
      </w:r>
      <w:r>
        <w:rPr>
          <w:rFonts w:hint="eastAsia" w:ascii="黑体" w:eastAsia="黑体"/>
          <w:b/>
          <w:sz w:val="28"/>
          <w:szCs w:val="28"/>
        </w:rPr>
        <w:t xml:space="preserve"> 施工企业安全生产评价汇总表</w:t>
      </w:r>
    </w:p>
    <w:p>
      <w:pPr>
        <w:spacing w:line="240" w:lineRule="atLeast"/>
        <w:rPr>
          <w:rFonts w:hint="eastAsia" w:ascii="黑体" w:eastAsia="黑体"/>
          <w:b/>
          <w:sz w:val="28"/>
          <w:szCs w:val="28"/>
        </w:rPr>
      </w:pPr>
      <w:r>
        <w:rPr>
          <w:rFonts w:hint="eastAsia" w:ascii="黑体" w:eastAsia="黑体"/>
          <w:b/>
          <w:sz w:val="28"/>
          <w:szCs w:val="28"/>
        </w:rPr>
        <w:t>《施工企业安全生产评价汇总表》采用本标准表A-1~表A-5五张评分表，通过对施工企业安全生产的评价，汇总分值判定企业安全生产评价等级。</w:t>
      </w:r>
    </w:p>
    <w:p>
      <w:pPr>
        <w:spacing w:line="240" w:lineRule="atLeast"/>
        <w:rPr>
          <w:rFonts w:hint="eastAsia" w:ascii="黑体" w:eastAsia="黑体"/>
          <w:b/>
          <w:sz w:val="28"/>
          <w:szCs w:val="28"/>
        </w:rPr>
      </w:pPr>
    </w:p>
    <w:sectPr>
      <w:pgSz w:w="11906" w:h="16838"/>
      <w:pgMar w:top="907" w:right="1588" w:bottom="45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DD1603"/>
    <w:multiLevelType w:val="multilevel"/>
    <w:tmpl w:val="2ADD1603"/>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A6E"/>
    <w:rsid w:val="00014A1A"/>
    <w:rsid w:val="000433B3"/>
    <w:rsid w:val="000922E7"/>
    <w:rsid w:val="001507AE"/>
    <w:rsid w:val="0015347D"/>
    <w:rsid w:val="00192BE7"/>
    <w:rsid w:val="00202EC1"/>
    <w:rsid w:val="0025760D"/>
    <w:rsid w:val="002A16BC"/>
    <w:rsid w:val="00302C46"/>
    <w:rsid w:val="003877C8"/>
    <w:rsid w:val="003929E2"/>
    <w:rsid w:val="003A2120"/>
    <w:rsid w:val="003D358F"/>
    <w:rsid w:val="00421CAF"/>
    <w:rsid w:val="00425E01"/>
    <w:rsid w:val="004314FB"/>
    <w:rsid w:val="00492DEC"/>
    <w:rsid w:val="00507D5D"/>
    <w:rsid w:val="00517F78"/>
    <w:rsid w:val="00587024"/>
    <w:rsid w:val="00590526"/>
    <w:rsid w:val="00612547"/>
    <w:rsid w:val="00701C91"/>
    <w:rsid w:val="00755F80"/>
    <w:rsid w:val="00782CE0"/>
    <w:rsid w:val="007B7E2F"/>
    <w:rsid w:val="0081446A"/>
    <w:rsid w:val="008D5C39"/>
    <w:rsid w:val="008D7B8D"/>
    <w:rsid w:val="0090593F"/>
    <w:rsid w:val="00915B52"/>
    <w:rsid w:val="00944311"/>
    <w:rsid w:val="009E02D4"/>
    <w:rsid w:val="00A220B3"/>
    <w:rsid w:val="00A877FB"/>
    <w:rsid w:val="00AD74C2"/>
    <w:rsid w:val="00B038D8"/>
    <w:rsid w:val="00B92B5E"/>
    <w:rsid w:val="00B967A6"/>
    <w:rsid w:val="00C73FFC"/>
    <w:rsid w:val="00C966FE"/>
    <w:rsid w:val="00CE6564"/>
    <w:rsid w:val="00D06CB0"/>
    <w:rsid w:val="00D507C7"/>
    <w:rsid w:val="00D52D11"/>
    <w:rsid w:val="00D71BB7"/>
    <w:rsid w:val="00DC4157"/>
    <w:rsid w:val="00E8024F"/>
    <w:rsid w:val="00E830CE"/>
    <w:rsid w:val="00E90AF0"/>
    <w:rsid w:val="00EE0E33"/>
    <w:rsid w:val="00F25A6E"/>
    <w:rsid w:val="00F31742"/>
    <w:rsid w:val="00F51277"/>
    <w:rsid w:val="00F9584B"/>
    <w:rsid w:val="00FC76E8"/>
    <w:rsid w:val="00FE3562"/>
    <w:rsid w:val="00FE7F09"/>
    <w:rsid w:val="5ED906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trPr>
      <w:wBefore w:w="0" w:type="dxa"/>
    </w:t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33</Pages>
  <Words>2545</Words>
  <Characters>14509</Characters>
  <Lines>120</Lines>
  <Paragraphs>34</Paragraphs>
  <TotalTime>0</TotalTime>
  <ScaleCrop>false</ScaleCrop>
  <LinksUpToDate>false</LinksUpToDate>
  <CharactersWithSpaces>17020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2011-01-05T05:34:00Z</dcterms:created>
  <dc:creator>微软系统</dc:creator>
  <cp:lastModifiedBy>温如冰</cp:lastModifiedBy>
  <dcterms:modified xsi:type="dcterms:W3CDTF">2023-12-17T17:41:44Z</dcterms:modified>
  <dc:title>施工企业安全生产评价标准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DD5A1751896B470FB087E1D9740D70FD_13</vt:lpwstr>
  </property>
</Properties>
</file>